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48788" w14:textId="77777777" w:rsidR="00887BFA" w:rsidRDefault="00887BFA"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p>
    <w:p w14:paraId="0ABE1E44" w14:textId="2E08453A"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7777777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11160F3B" w:rsidR="00542198" w:rsidRPr="00901EDB"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93235D">
        <w:rPr>
          <w:b/>
        </w:rPr>
        <w:t xml:space="preserve">на </w:t>
      </w:r>
      <w:bookmarkStart w:id="3" w:name="_Hlk112160431"/>
      <w:r w:rsidR="0093235D">
        <w:rPr>
          <w:b/>
        </w:rPr>
        <w:t>оказание услуг</w:t>
      </w:r>
      <w:r w:rsidR="00C739C9">
        <w:rPr>
          <w:b/>
        </w:rPr>
        <w:t xml:space="preserve"> </w:t>
      </w:r>
      <w:bookmarkStart w:id="4" w:name="_Hlk111802740"/>
      <w:r w:rsidR="0093235D" w:rsidRPr="0093235D">
        <w:rPr>
          <w:b/>
          <w:bCs/>
        </w:rPr>
        <w:t xml:space="preserve">по </w:t>
      </w:r>
      <w:bookmarkEnd w:id="3"/>
      <w:bookmarkEnd w:id="4"/>
      <w:r w:rsidR="003D3BBC" w:rsidRPr="003D3BBC">
        <w:rPr>
          <w:b/>
          <w:bCs/>
        </w:rPr>
        <w:t>проведению социологических исследований по изучению текущего состояния и перспектив развития туризма в г. Москве</w:t>
      </w:r>
      <w:r w:rsidR="004F5BA8" w:rsidRPr="00901EDB">
        <w:rPr>
          <w:b/>
          <w:bCs/>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88A6D7B" w:rsidR="00D44CF8" w:rsidRDefault="00D44CF8" w:rsidP="00895FCD">
      <w:pPr>
        <w:widowControl w:val="0"/>
        <w:ind w:firstLine="709"/>
        <w:jc w:val="center"/>
        <w:rPr>
          <w:rFonts w:eastAsia="Calibri"/>
          <w:lang w:eastAsia="en-US"/>
        </w:rPr>
      </w:pPr>
    </w:p>
    <w:p w14:paraId="505B1C3E" w14:textId="5257662A" w:rsidR="00127F66" w:rsidRDefault="00127F66" w:rsidP="00895FCD">
      <w:pPr>
        <w:widowControl w:val="0"/>
        <w:ind w:firstLine="709"/>
        <w:jc w:val="center"/>
        <w:rPr>
          <w:rFonts w:eastAsia="Calibri"/>
          <w:lang w:eastAsia="en-US"/>
        </w:rPr>
      </w:pPr>
    </w:p>
    <w:p w14:paraId="7DF74BD2" w14:textId="1324AD14" w:rsidR="00127F66" w:rsidRDefault="00127F66" w:rsidP="00895FCD">
      <w:pPr>
        <w:widowControl w:val="0"/>
        <w:ind w:firstLine="709"/>
        <w:jc w:val="center"/>
        <w:rPr>
          <w:rFonts w:eastAsia="Calibri"/>
          <w:lang w:eastAsia="en-US"/>
        </w:rPr>
      </w:pPr>
    </w:p>
    <w:p w14:paraId="0110A06D" w14:textId="75E72600" w:rsidR="00127F66" w:rsidRDefault="00127F66" w:rsidP="00895FCD">
      <w:pPr>
        <w:widowControl w:val="0"/>
        <w:ind w:firstLine="709"/>
        <w:jc w:val="center"/>
        <w:rPr>
          <w:rFonts w:eastAsia="Calibri"/>
          <w:lang w:eastAsia="en-US"/>
        </w:rPr>
      </w:pPr>
    </w:p>
    <w:p w14:paraId="3FA9B4E1" w14:textId="6C8CE9E3" w:rsidR="00127F66" w:rsidRDefault="00127F66" w:rsidP="00895FCD">
      <w:pPr>
        <w:widowControl w:val="0"/>
        <w:ind w:firstLine="709"/>
        <w:jc w:val="center"/>
        <w:rPr>
          <w:rFonts w:eastAsia="Calibri"/>
          <w:lang w:eastAsia="en-US"/>
        </w:rPr>
      </w:pPr>
    </w:p>
    <w:p w14:paraId="6B4A87AC" w14:textId="77777777" w:rsidR="00127F66" w:rsidRPr="00265DBF" w:rsidRDefault="00127F66"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0F20C2DB" w14:textId="7A396B26" w:rsidR="00347A3F" w:rsidRDefault="001009F7" w:rsidP="00B35B14">
          <w:pPr>
            <w:pStyle w:val="1a"/>
            <w:rPr>
              <w:rFonts w:asciiTheme="minorHAnsi" w:eastAsiaTheme="minorEastAsia" w:hAnsiTheme="minorHAnsi" w:cstheme="minorBidi"/>
              <w:color w:val="auto"/>
              <w:sz w:val="22"/>
              <w:szCs w:val="22"/>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94012658" w:history="1">
            <w:r w:rsidR="00347A3F" w:rsidRPr="00081DE5">
              <w:rPr>
                <w:rStyle w:val="ac"/>
                <w:bCs/>
                <w:lang w:eastAsia="en-US"/>
              </w:rPr>
              <w:t>I.</w:t>
            </w:r>
            <w:r w:rsidR="00347A3F">
              <w:rPr>
                <w:rFonts w:asciiTheme="minorHAnsi" w:eastAsiaTheme="minorEastAsia" w:hAnsiTheme="minorHAnsi" w:cstheme="minorBidi"/>
                <w:color w:val="auto"/>
                <w:sz w:val="22"/>
                <w:szCs w:val="22"/>
              </w:rPr>
              <w:tab/>
            </w:r>
            <w:r w:rsidR="00347A3F" w:rsidRPr="00081DE5">
              <w:rPr>
                <w:rStyle w:val="ac"/>
                <w:bCs/>
                <w:lang w:eastAsia="en-US"/>
              </w:rPr>
              <w:t>ТЕРМИНЫ И ОПРЕДЕЛЕНИЯ</w:t>
            </w:r>
            <w:r w:rsidR="00347A3F">
              <w:rPr>
                <w:webHidden/>
              </w:rPr>
              <w:tab/>
            </w:r>
            <w:r w:rsidR="00347A3F">
              <w:rPr>
                <w:webHidden/>
              </w:rPr>
              <w:fldChar w:fldCharType="begin"/>
            </w:r>
            <w:r w:rsidR="00347A3F">
              <w:rPr>
                <w:webHidden/>
              </w:rPr>
              <w:instrText xml:space="preserve"> PAGEREF _Toc94012658 \h </w:instrText>
            </w:r>
            <w:r w:rsidR="00347A3F">
              <w:rPr>
                <w:webHidden/>
              </w:rPr>
            </w:r>
            <w:r w:rsidR="00347A3F">
              <w:rPr>
                <w:webHidden/>
              </w:rPr>
              <w:fldChar w:fldCharType="separate"/>
            </w:r>
            <w:r w:rsidR="008079AD">
              <w:rPr>
                <w:webHidden/>
              </w:rPr>
              <w:t>3</w:t>
            </w:r>
            <w:r w:rsidR="00347A3F">
              <w:rPr>
                <w:webHidden/>
              </w:rPr>
              <w:fldChar w:fldCharType="end"/>
            </w:r>
          </w:hyperlink>
        </w:p>
        <w:p w14:paraId="76E01403" w14:textId="4D80031C" w:rsidR="00347A3F" w:rsidRDefault="00F655E8" w:rsidP="00B35B14">
          <w:pPr>
            <w:pStyle w:val="1a"/>
            <w:rPr>
              <w:rFonts w:asciiTheme="minorHAnsi" w:eastAsiaTheme="minorEastAsia" w:hAnsiTheme="minorHAnsi" w:cstheme="minorBidi"/>
              <w:color w:val="auto"/>
              <w:sz w:val="22"/>
              <w:szCs w:val="22"/>
            </w:rPr>
          </w:pPr>
          <w:hyperlink w:anchor="_Toc94012659" w:history="1">
            <w:r w:rsidR="00347A3F" w:rsidRPr="00081DE5">
              <w:rPr>
                <w:rStyle w:val="ac"/>
                <w:bCs/>
                <w:lang w:eastAsia="en-US"/>
              </w:rPr>
              <w:t>II.</w:t>
            </w:r>
            <w:r w:rsidR="00347A3F">
              <w:rPr>
                <w:rFonts w:asciiTheme="minorHAnsi" w:eastAsiaTheme="minorEastAsia" w:hAnsiTheme="minorHAnsi" w:cstheme="minorBidi"/>
                <w:color w:val="auto"/>
                <w:sz w:val="22"/>
                <w:szCs w:val="22"/>
              </w:rPr>
              <w:tab/>
            </w:r>
            <w:r w:rsidR="00347A3F" w:rsidRPr="00081DE5">
              <w:rPr>
                <w:rStyle w:val="ac"/>
                <w:bCs/>
                <w:lang w:eastAsia="en-US"/>
              </w:rPr>
              <w:t>ОБЩИЕ УСЛОВИЯ ПРОВЕДЕНИЯ ЗАКУПКИ</w:t>
            </w:r>
            <w:r w:rsidR="00347A3F">
              <w:rPr>
                <w:webHidden/>
              </w:rPr>
              <w:tab/>
            </w:r>
            <w:r w:rsidR="00347A3F">
              <w:rPr>
                <w:webHidden/>
              </w:rPr>
              <w:fldChar w:fldCharType="begin"/>
            </w:r>
            <w:r w:rsidR="00347A3F">
              <w:rPr>
                <w:webHidden/>
              </w:rPr>
              <w:instrText xml:space="preserve"> PAGEREF _Toc94012659 \h </w:instrText>
            </w:r>
            <w:r w:rsidR="00347A3F">
              <w:rPr>
                <w:webHidden/>
              </w:rPr>
            </w:r>
            <w:r w:rsidR="00347A3F">
              <w:rPr>
                <w:webHidden/>
              </w:rPr>
              <w:fldChar w:fldCharType="separate"/>
            </w:r>
            <w:r w:rsidR="008079AD">
              <w:rPr>
                <w:webHidden/>
              </w:rPr>
              <w:t>4</w:t>
            </w:r>
            <w:r w:rsidR="00347A3F">
              <w:rPr>
                <w:webHidden/>
              </w:rPr>
              <w:fldChar w:fldCharType="end"/>
            </w:r>
          </w:hyperlink>
        </w:p>
        <w:p w14:paraId="0D6CA9BC" w14:textId="0F922958" w:rsidR="00347A3F" w:rsidRDefault="00F655E8">
          <w:pPr>
            <w:pStyle w:val="23"/>
            <w:tabs>
              <w:tab w:val="left" w:pos="880"/>
              <w:tab w:val="right" w:leader="dot" w:pos="9345"/>
            </w:tabs>
            <w:rPr>
              <w:rFonts w:asciiTheme="minorHAnsi" w:eastAsiaTheme="minorEastAsia" w:hAnsiTheme="minorHAnsi" w:cstheme="minorBidi"/>
              <w:noProof/>
              <w:lang w:eastAsia="ru-RU"/>
            </w:rPr>
          </w:pPr>
          <w:hyperlink w:anchor="_Toc94012660" w:history="1">
            <w:r w:rsidR="00347A3F" w:rsidRPr="00081DE5">
              <w:rPr>
                <w:rStyle w:val="ac"/>
                <w:b/>
                <w:bCs/>
                <w:noProof/>
              </w:rPr>
              <w:t>2.1.</w:t>
            </w:r>
            <w:r w:rsidR="00347A3F">
              <w:rPr>
                <w:rFonts w:asciiTheme="minorHAnsi" w:eastAsiaTheme="minorEastAsia" w:hAnsiTheme="minorHAnsi" w:cstheme="minorBidi"/>
                <w:noProof/>
                <w:lang w:eastAsia="ru-RU"/>
              </w:rPr>
              <w:tab/>
            </w:r>
            <w:r w:rsidR="00347A3F" w:rsidRPr="00081DE5">
              <w:rPr>
                <w:rStyle w:val="ac"/>
                <w:b/>
                <w:bCs/>
                <w:noProof/>
              </w:rPr>
              <w:t>Общие положения</w:t>
            </w:r>
            <w:r w:rsidR="00347A3F">
              <w:rPr>
                <w:noProof/>
                <w:webHidden/>
              </w:rPr>
              <w:tab/>
            </w:r>
            <w:r w:rsidR="00347A3F">
              <w:rPr>
                <w:noProof/>
                <w:webHidden/>
              </w:rPr>
              <w:fldChar w:fldCharType="begin"/>
            </w:r>
            <w:r w:rsidR="00347A3F">
              <w:rPr>
                <w:noProof/>
                <w:webHidden/>
              </w:rPr>
              <w:instrText xml:space="preserve"> PAGEREF _Toc94012660 \h </w:instrText>
            </w:r>
            <w:r w:rsidR="00347A3F">
              <w:rPr>
                <w:noProof/>
                <w:webHidden/>
              </w:rPr>
            </w:r>
            <w:r w:rsidR="00347A3F">
              <w:rPr>
                <w:noProof/>
                <w:webHidden/>
              </w:rPr>
              <w:fldChar w:fldCharType="separate"/>
            </w:r>
            <w:r w:rsidR="008079AD">
              <w:rPr>
                <w:noProof/>
                <w:webHidden/>
              </w:rPr>
              <w:t>4</w:t>
            </w:r>
            <w:r w:rsidR="00347A3F">
              <w:rPr>
                <w:noProof/>
                <w:webHidden/>
              </w:rPr>
              <w:fldChar w:fldCharType="end"/>
            </w:r>
          </w:hyperlink>
        </w:p>
        <w:p w14:paraId="1CB8417A" w14:textId="05C85D5F" w:rsidR="00347A3F" w:rsidRDefault="00F655E8">
          <w:pPr>
            <w:pStyle w:val="23"/>
            <w:tabs>
              <w:tab w:val="left" w:pos="880"/>
              <w:tab w:val="right" w:leader="dot" w:pos="9345"/>
            </w:tabs>
            <w:rPr>
              <w:rFonts w:asciiTheme="minorHAnsi" w:eastAsiaTheme="minorEastAsia" w:hAnsiTheme="minorHAnsi" w:cstheme="minorBidi"/>
              <w:noProof/>
              <w:lang w:eastAsia="ru-RU"/>
            </w:rPr>
          </w:pPr>
          <w:hyperlink w:anchor="_Toc94012661" w:history="1">
            <w:r w:rsidR="00347A3F" w:rsidRPr="00081DE5">
              <w:rPr>
                <w:rStyle w:val="ac"/>
                <w:b/>
                <w:bCs/>
                <w:noProof/>
              </w:rPr>
              <w:t>2.2.</w:t>
            </w:r>
            <w:r w:rsidR="00347A3F">
              <w:rPr>
                <w:rFonts w:asciiTheme="minorHAnsi" w:eastAsiaTheme="minorEastAsia" w:hAnsiTheme="minorHAnsi" w:cstheme="minorBidi"/>
                <w:noProof/>
                <w:lang w:eastAsia="ru-RU"/>
              </w:rPr>
              <w:tab/>
            </w:r>
            <w:r w:rsidR="00347A3F" w:rsidRPr="00081DE5">
              <w:rPr>
                <w:rStyle w:val="ac"/>
                <w:b/>
                <w:bCs/>
                <w:noProof/>
              </w:rPr>
              <w:t>Разъяснения Закупочной документации</w:t>
            </w:r>
            <w:r w:rsidR="00347A3F">
              <w:rPr>
                <w:noProof/>
                <w:webHidden/>
              </w:rPr>
              <w:tab/>
            </w:r>
            <w:r w:rsidR="00347A3F">
              <w:rPr>
                <w:noProof/>
                <w:webHidden/>
              </w:rPr>
              <w:fldChar w:fldCharType="begin"/>
            </w:r>
            <w:r w:rsidR="00347A3F">
              <w:rPr>
                <w:noProof/>
                <w:webHidden/>
              </w:rPr>
              <w:instrText xml:space="preserve"> PAGEREF _Toc94012661 \h </w:instrText>
            </w:r>
            <w:r w:rsidR="00347A3F">
              <w:rPr>
                <w:noProof/>
                <w:webHidden/>
              </w:rPr>
            </w:r>
            <w:r w:rsidR="00347A3F">
              <w:rPr>
                <w:noProof/>
                <w:webHidden/>
              </w:rPr>
              <w:fldChar w:fldCharType="separate"/>
            </w:r>
            <w:r w:rsidR="008079AD">
              <w:rPr>
                <w:noProof/>
                <w:webHidden/>
              </w:rPr>
              <w:t>4</w:t>
            </w:r>
            <w:r w:rsidR="00347A3F">
              <w:rPr>
                <w:noProof/>
                <w:webHidden/>
              </w:rPr>
              <w:fldChar w:fldCharType="end"/>
            </w:r>
          </w:hyperlink>
        </w:p>
        <w:p w14:paraId="63B4B74A" w14:textId="4F02017A" w:rsidR="00347A3F" w:rsidRDefault="00F655E8">
          <w:pPr>
            <w:pStyle w:val="23"/>
            <w:tabs>
              <w:tab w:val="left" w:pos="880"/>
              <w:tab w:val="right" w:leader="dot" w:pos="9345"/>
            </w:tabs>
            <w:rPr>
              <w:rFonts w:asciiTheme="minorHAnsi" w:eastAsiaTheme="minorEastAsia" w:hAnsiTheme="minorHAnsi" w:cstheme="minorBidi"/>
              <w:noProof/>
              <w:lang w:eastAsia="ru-RU"/>
            </w:rPr>
          </w:pPr>
          <w:hyperlink w:anchor="_Toc94012662" w:history="1">
            <w:r w:rsidR="00347A3F" w:rsidRPr="00081DE5">
              <w:rPr>
                <w:rStyle w:val="ac"/>
                <w:b/>
                <w:bCs/>
                <w:noProof/>
              </w:rPr>
              <w:t>2.3.</w:t>
            </w:r>
            <w:r w:rsidR="00347A3F">
              <w:rPr>
                <w:rFonts w:asciiTheme="minorHAnsi" w:eastAsiaTheme="minorEastAsia" w:hAnsiTheme="minorHAnsi" w:cstheme="minorBidi"/>
                <w:noProof/>
                <w:lang w:eastAsia="ru-RU"/>
              </w:rPr>
              <w:tab/>
            </w:r>
            <w:r w:rsidR="00347A3F" w:rsidRPr="00081DE5">
              <w:rPr>
                <w:rStyle w:val="ac"/>
                <w:b/>
                <w:bCs/>
                <w:noProof/>
              </w:rPr>
              <w:t>Требования к Заявке</w:t>
            </w:r>
            <w:r w:rsidR="00347A3F">
              <w:rPr>
                <w:noProof/>
                <w:webHidden/>
              </w:rPr>
              <w:tab/>
            </w:r>
            <w:r w:rsidR="00347A3F">
              <w:rPr>
                <w:noProof/>
                <w:webHidden/>
              </w:rPr>
              <w:fldChar w:fldCharType="begin"/>
            </w:r>
            <w:r w:rsidR="00347A3F">
              <w:rPr>
                <w:noProof/>
                <w:webHidden/>
              </w:rPr>
              <w:instrText xml:space="preserve"> PAGEREF _Toc94012662 \h </w:instrText>
            </w:r>
            <w:r w:rsidR="00347A3F">
              <w:rPr>
                <w:noProof/>
                <w:webHidden/>
              </w:rPr>
            </w:r>
            <w:r w:rsidR="00347A3F">
              <w:rPr>
                <w:noProof/>
                <w:webHidden/>
              </w:rPr>
              <w:fldChar w:fldCharType="separate"/>
            </w:r>
            <w:r w:rsidR="008079AD">
              <w:rPr>
                <w:noProof/>
                <w:webHidden/>
              </w:rPr>
              <w:t>4</w:t>
            </w:r>
            <w:r w:rsidR="00347A3F">
              <w:rPr>
                <w:noProof/>
                <w:webHidden/>
              </w:rPr>
              <w:fldChar w:fldCharType="end"/>
            </w:r>
          </w:hyperlink>
        </w:p>
        <w:p w14:paraId="26E88726" w14:textId="56791CAB" w:rsidR="00347A3F" w:rsidRDefault="00F655E8">
          <w:pPr>
            <w:pStyle w:val="23"/>
            <w:tabs>
              <w:tab w:val="left" w:pos="880"/>
              <w:tab w:val="right" w:leader="dot" w:pos="9345"/>
            </w:tabs>
            <w:rPr>
              <w:rFonts w:asciiTheme="minorHAnsi" w:eastAsiaTheme="minorEastAsia" w:hAnsiTheme="minorHAnsi" w:cstheme="minorBidi"/>
              <w:noProof/>
              <w:lang w:eastAsia="ru-RU"/>
            </w:rPr>
          </w:pPr>
          <w:hyperlink w:anchor="_Toc94012663" w:history="1">
            <w:r w:rsidR="00347A3F" w:rsidRPr="00081DE5">
              <w:rPr>
                <w:rStyle w:val="ac"/>
                <w:b/>
                <w:bCs/>
                <w:noProof/>
              </w:rPr>
              <w:t>2.4.</w:t>
            </w:r>
            <w:r w:rsidR="00347A3F">
              <w:rPr>
                <w:rFonts w:asciiTheme="minorHAnsi" w:eastAsiaTheme="minorEastAsia" w:hAnsiTheme="minorHAnsi" w:cstheme="minorBidi"/>
                <w:noProof/>
                <w:lang w:eastAsia="ru-RU"/>
              </w:rPr>
              <w:tab/>
            </w:r>
            <w:r w:rsidR="00347A3F" w:rsidRPr="00081DE5">
              <w:rPr>
                <w:rStyle w:val="ac"/>
                <w:b/>
                <w:bCs/>
                <w:noProof/>
              </w:rPr>
              <w:t>Рассмотрение и оценка Заявок</w:t>
            </w:r>
            <w:r w:rsidR="00347A3F">
              <w:rPr>
                <w:noProof/>
                <w:webHidden/>
              </w:rPr>
              <w:tab/>
            </w:r>
            <w:r w:rsidR="00347A3F">
              <w:rPr>
                <w:noProof/>
                <w:webHidden/>
              </w:rPr>
              <w:fldChar w:fldCharType="begin"/>
            </w:r>
            <w:r w:rsidR="00347A3F">
              <w:rPr>
                <w:noProof/>
                <w:webHidden/>
              </w:rPr>
              <w:instrText xml:space="preserve"> PAGEREF _Toc94012663 \h </w:instrText>
            </w:r>
            <w:r w:rsidR="00347A3F">
              <w:rPr>
                <w:noProof/>
                <w:webHidden/>
              </w:rPr>
            </w:r>
            <w:r w:rsidR="00347A3F">
              <w:rPr>
                <w:noProof/>
                <w:webHidden/>
              </w:rPr>
              <w:fldChar w:fldCharType="separate"/>
            </w:r>
            <w:r w:rsidR="008079AD">
              <w:rPr>
                <w:noProof/>
                <w:webHidden/>
              </w:rPr>
              <w:t>5</w:t>
            </w:r>
            <w:r w:rsidR="00347A3F">
              <w:rPr>
                <w:noProof/>
                <w:webHidden/>
              </w:rPr>
              <w:fldChar w:fldCharType="end"/>
            </w:r>
          </w:hyperlink>
        </w:p>
        <w:p w14:paraId="41957A8C" w14:textId="64263A88" w:rsidR="00347A3F" w:rsidRDefault="00F655E8">
          <w:pPr>
            <w:pStyle w:val="23"/>
            <w:tabs>
              <w:tab w:val="left" w:pos="880"/>
              <w:tab w:val="right" w:leader="dot" w:pos="9345"/>
            </w:tabs>
            <w:rPr>
              <w:rFonts w:asciiTheme="minorHAnsi" w:eastAsiaTheme="minorEastAsia" w:hAnsiTheme="minorHAnsi" w:cstheme="minorBidi"/>
              <w:noProof/>
              <w:lang w:eastAsia="ru-RU"/>
            </w:rPr>
          </w:pPr>
          <w:hyperlink w:anchor="_Toc94012664" w:history="1">
            <w:r w:rsidR="00347A3F" w:rsidRPr="00081DE5">
              <w:rPr>
                <w:rStyle w:val="ac"/>
                <w:b/>
                <w:bCs/>
                <w:noProof/>
              </w:rPr>
              <w:t>2.5.</w:t>
            </w:r>
            <w:r w:rsidR="00347A3F">
              <w:rPr>
                <w:rFonts w:asciiTheme="minorHAnsi" w:eastAsiaTheme="minorEastAsia" w:hAnsiTheme="minorHAnsi" w:cstheme="minorBidi"/>
                <w:noProof/>
                <w:lang w:eastAsia="ru-RU"/>
              </w:rPr>
              <w:tab/>
            </w:r>
            <w:r w:rsidR="00347A3F" w:rsidRPr="00081DE5">
              <w:rPr>
                <w:rStyle w:val="ac"/>
                <w:b/>
                <w:bCs/>
                <w:noProof/>
              </w:rPr>
              <w:t>Изменение и отзыв Заявок</w:t>
            </w:r>
            <w:r w:rsidR="00347A3F">
              <w:rPr>
                <w:noProof/>
                <w:webHidden/>
              </w:rPr>
              <w:tab/>
            </w:r>
            <w:r w:rsidR="00347A3F">
              <w:rPr>
                <w:noProof/>
                <w:webHidden/>
              </w:rPr>
              <w:fldChar w:fldCharType="begin"/>
            </w:r>
            <w:r w:rsidR="00347A3F">
              <w:rPr>
                <w:noProof/>
                <w:webHidden/>
              </w:rPr>
              <w:instrText xml:space="preserve"> PAGEREF _Toc94012664 \h </w:instrText>
            </w:r>
            <w:r w:rsidR="00347A3F">
              <w:rPr>
                <w:noProof/>
                <w:webHidden/>
              </w:rPr>
            </w:r>
            <w:r w:rsidR="00347A3F">
              <w:rPr>
                <w:noProof/>
                <w:webHidden/>
              </w:rPr>
              <w:fldChar w:fldCharType="separate"/>
            </w:r>
            <w:r w:rsidR="008079AD">
              <w:rPr>
                <w:noProof/>
                <w:webHidden/>
              </w:rPr>
              <w:t>5</w:t>
            </w:r>
            <w:r w:rsidR="00347A3F">
              <w:rPr>
                <w:noProof/>
                <w:webHidden/>
              </w:rPr>
              <w:fldChar w:fldCharType="end"/>
            </w:r>
          </w:hyperlink>
        </w:p>
        <w:p w14:paraId="1E8B1A1D" w14:textId="0A8E8436" w:rsidR="00347A3F" w:rsidRDefault="00F655E8">
          <w:pPr>
            <w:pStyle w:val="23"/>
            <w:tabs>
              <w:tab w:val="left" w:pos="880"/>
              <w:tab w:val="right" w:leader="dot" w:pos="9345"/>
            </w:tabs>
            <w:rPr>
              <w:rFonts w:asciiTheme="minorHAnsi" w:eastAsiaTheme="minorEastAsia" w:hAnsiTheme="minorHAnsi" w:cstheme="minorBidi"/>
              <w:noProof/>
              <w:lang w:eastAsia="ru-RU"/>
            </w:rPr>
          </w:pPr>
          <w:hyperlink w:anchor="_Toc94012665" w:history="1">
            <w:r w:rsidR="00347A3F" w:rsidRPr="00081DE5">
              <w:rPr>
                <w:rStyle w:val="ac"/>
                <w:b/>
                <w:bCs/>
                <w:noProof/>
              </w:rPr>
              <w:t>2.6.</w:t>
            </w:r>
            <w:r w:rsidR="00347A3F">
              <w:rPr>
                <w:rFonts w:asciiTheme="minorHAnsi" w:eastAsiaTheme="minorEastAsia" w:hAnsiTheme="minorHAnsi" w:cstheme="minorBidi"/>
                <w:noProof/>
                <w:lang w:eastAsia="ru-RU"/>
              </w:rPr>
              <w:tab/>
            </w:r>
            <w:r w:rsidR="00347A3F" w:rsidRPr="00081DE5">
              <w:rPr>
                <w:rStyle w:val="ac"/>
                <w:b/>
                <w:bCs/>
                <w:noProof/>
              </w:rPr>
              <w:t>Порядок применения антидемпинговых мер</w:t>
            </w:r>
            <w:r w:rsidR="00347A3F">
              <w:rPr>
                <w:noProof/>
                <w:webHidden/>
              </w:rPr>
              <w:tab/>
            </w:r>
            <w:r w:rsidR="00347A3F">
              <w:rPr>
                <w:noProof/>
                <w:webHidden/>
              </w:rPr>
              <w:fldChar w:fldCharType="begin"/>
            </w:r>
            <w:r w:rsidR="00347A3F">
              <w:rPr>
                <w:noProof/>
                <w:webHidden/>
              </w:rPr>
              <w:instrText xml:space="preserve"> PAGEREF _Toc94012665 \h </w:instrText>
            </w:r>
            <w:r w:rsidR="00347A3F">
              <w:rPr>
                <w:noProof/>
                <w:webHidden/>
              </w:rPr>
            </w:r>
            <w:r w:rsidR="00347A3F">
              <w:rPr>
                <w:noProof/>
                <w:webHidden/>
              </w:rPr>
              <w:fldChar w:fldCharType="separate"/>
            </w:r>
            <w:r w:rsidR="008079AD">
              <w:rPr>
                <w:noProof/>
                <w:webHidden/>
              </w:rPr>
              <w:t>5</w:t>
            </w:r>
            <w:r w:rsidR="00347A3F">
              <w:rPr>
                <w:noProof/>
                <w:webHidden/>
              </w:rPr>
              <w:fldChar w:fldCharType="end"/>
            </w:r>
          </w:hyperlink>
        </w:p>
        <w:p w14:paraId="5975886D" w14:textId="052B0C9E" w:rsidR="00347A3F" w:rsidRDefault="00F655E8">
          <w:pPr>
            <w:pStyle w:val="23"/>
            <w:tabs>
              <w:tab w:val="left" w:pos="880"/>
              <w:tab w:val="right" w:leader="dot" w:pos="9345"/>
            </w:tabs>
            <w:rPr>
              <w:rFonts w:asciiTheme="minorHAnsi" w:eastAsiaTheme="minorEastAsia" w:hAnsiTheme="minorHAnsi" w:cstheme="minorBidi"/>
              <w:noProof/>
              <w:lang w:eastAsia="ru-RU"/>
            </w:rPr>
          </w:pPr>
          <w:hyperlink w:anchor="_Toc94012666" w:history="1">
            <w:r w:rsidR="00347A3F" w:rsidRPr="00081DE5">
              <w:rPr>
                <w:rStyle w:val="ac"/>
                <w:b/>
                <w:bCs/>
                <w:noProof/>
              </w:rPr>
              <w:t>2.7.</w:t>
            </w:r>
            <w:r w:rsidR="00347A3F">
              <w:rPr>
                <w:rFonts w:asciiTheme="minorHAnsi" w:eastAsiaTheme="minorEastAsia" w:hAnsiTheme="minorHAnsi" w:cstheme="minorBidi"/>
                <w:noProof/>
                <w:lang w:eastAsia="ru-RU"/>
              </w:rPr>
              <w:tab/>
            </w:r>
            <w:r w:rsidR="00347A3F" w:rsidRPr="00081DE5">
              <w:rPr>
                <w:rStyle w:val="ac"/>
                <w:b/>
                <w:bCs/>
                <w:noProof/>
              </w:rPr>
              <w:t>Заключение договора</w:t>
            </w:r>
            <w:r w:rsidR="00347A3F">
              <w:rPr>
                <w:noProof/>
                <w:webHidden/>
              </w:rPr>
              <w:tab/>
            </w:r>
            <w:r w:rsidR="00347A3F">
              <w:rPr>
                <w:noProof/>
                <w:webHidden/>
              </w:rPr>
              <w:fldChar w:fldCharType="begin"/>
            </w:r>
            <w:r w:rsidR="00347A3F">
              <w:rPr>
                <w:noProof/>
                <w:webHidden/>
              </w:rPr>
              <w:instrText xml:space="preserve"> PAGEREF _Toc94012666 \h </w:instrText>
            </w:r>
            <w:r w:rsidR="00347A3F">
              <w:rPr>
                <w:noProof/>
                <w:webHidden/>
              </w:rPr>
            </w:r>
            <w:r w:rsidR="00347A3F">
              <w:rPr>
                <w:noProof/>
                <w:webHidden/>
              </w:rPr>
              <w:fldChar w:fldCharType="separate"/>
            </w:r>
            <w:r w:rsidR="008079AD">
              <w:rPr>
                <w:noProof/>
                <w:webHidden/>
              </w:rPr>
              <w:t>6</w:t>
            </w:r>
            <w:r w:rsidR="00347A3F">
              <w:rPr>
                <w:noProof/>
                <w:webHidden/>
              </w:rPr>
              <w:fldChar w:fldCharType="end"/>
            </w:r>
          </w:hyperlink>
        </w:p>
        <w:p w14:paraId="0CFF98CA" w14:textId="10DBE9B8" w:rsidR="00347A3F" w:rsidRDefault="00F655E8" w:rsidP="00B35B14">
          <w:pPr>
            <w:pStyle w:val="1a"/>
            <w:rPr>
              <w:rFonts w:asciiTheme="minorHAnsi" w:eastAsiaTheme="minorEastAsia" w:hAnsiTheme="minorHAnsi" w:cstheme="minorBidi"/>
              <w:color w:val="auto"/>
              <w:sz w:val="22"/>
              <w:szCs w:val="22"/>
            </w:rPr>
          </w:pPr>
          <w:hyperlink w:anchor="_Toc94012667" w:history="1">
            <w:r w:rsidR="00347A3F" w:rsidRPr="00081DE5">
              <w:rPr>
                <w:rStyle w:val="ac"/>
                <w:bCs/>
                <w:lang w:eastAsia="en-US"/>
              </w:rPr>
              <w:t>III.</w:t>
            </w:r>
            <w:r w:rsidR="00347A3F">
              <w:rPr>
                <w:rFonts w:asciiTheme="minorHAnsi" w:eastAsiaTheme="minorEastAsia" w:hAnsiTheme="minorHAnsi" w:cstheme="minorBidi"/>
                <w:color w:val="auto"/>
                <w:sz w:val="22"/>
                <w:szCs w:val="22"/>
              </w:rPr>
              <w:tab/>
            </w:r>
            <w:r w:rsidR="00347A3F" w:rsidRPr="00081DE5">
              <w:rPr>
                <w:rStyle w:val="ac"/>
                <w:bCs/>
                <w:lang w:eastAsia="en-US"/>
              </w:rPr>
              <w:t>ИНФОРМАЦИОННАЯ КАРТА ЗАКУПКИ</w:t>
            </w:r>
            <w:r w:rsidR="00347A3F">
              <w:rPr>
                <w:webHidden/>
              </w:rPr>
              <w:tab/>
            </w:r>
            <w:r w:rsidR="00EF2DE6">
              <w:rPr>
                <w:webHidden/>
              </w:rPr>
              <w:t>7</w:t>
            </w:r>
          </w:hyperlink>
        </w:p>
        <w:p w14:paraId="44953308" w14:textId="2EC852D5" w:rsidR="00347A3F" w:rsidRDefault="00F655E8" w:rsidP="00B35B14">
          <w:pPr>
            <w:pStyle w:val="1a"/>
            <w:rPr>
              <w:rFonts w:asciiTheme="minorHAnsi" w:eastAsiaTheme="minorEastAsia" w:hAnsiTheme="minorHAnsi" w:cstheme="minorBidi"/>
              <w:color w:val="auto"/>
              <w:sz w:val="22"/>
              <w:szCs w:val="22"/>
            </w:rPr>
          </w:pPr>
          <w:hyperlink w:anchor="_Toc94012668" w:history="1">
            <w:r w:rsidR="00347A3F" w:rsidRPr="00081DE5">
              <w:rPr>
                <w:rStyle w:val="ac"/>
                <w:bCs/>
              </w:rPr>
              <w:t>IV.</w:t>
            </w:r>
            <w:r w:rsidR="00347A3F">
              <w:rPr>
                <w:rFonts w:asciiTheme="minorHAnsi" w:eastAsiaTheme="minorEastAsia" w:hAnsiTheme="minorHAnsi" w:cstheme="minorBidi"/>
                <w:color w:val="auto"/>
                <w:sz w:val="22"/>
                <w:szCs w:val="22"/>
              </w:rPr>
              <w:tab/>
            </w:r>
            <w:r w:rsidR="0053450E" w:rsidRPr="00D05130">
              <w:rPr>
                <w:rStyle w:val="ac"/>
                <w:bCs/>
                <w:lang w:eastAsia="en-US"/>
              </w:rPr>
              <w:t>техническое задание</w:t>
            </w:r>
            <w:r w:rsidR="00C127AC">
              <w:rPr>
                <w:rStyle w:val="ac"/>
                <w:bCs/>
                <w:lang w:eastAsia="en-US"/>
              </w:rPr>
              <w:t xml:space="preserve"> (</w:t>
            </w:r>
            <w:r w:rsidR="00C127AC" w:rsidRPr="00B40840">
              <w:rPr>
                <w:rFonts w:eastAsia="Calibri"/>
                <w:lang w:eastAsia="en-US"/>
              </w:rPr>
              <w:t>представлено в проекте Договора</w:t>
            </w:r>
            <w:r w:rsidR="00C127AC">
              <w:rPr>
                <w:rFonts w:eastAsia="Calibri"/>
                <w:lang w:eastAsia="en-US"/>
              </w:rPr>
              <w:t>)</w:t>
            </w:r>
            <w:r w:rsidR="0053450E" w:rsidRPr="00D05130">
              <w:rPr>
                <w:rStyle w:val="ac"/>
                <w:bCs/>
                <w:lang w:eastAsia="en-US"/>
              </w:rPr>
              <w:t>.</w:t>
            </w:r>
            <w:r w:rsidR="00347A3F" w:rsidRPr="00081DE5">
              <w:rPr>
                <w:rStyle w:val="ac"/>
                <w:bCs/>
              </w:rPr>
              <w:t>.</w:t>
            </w:r>
            <w:r w:rsidR="00347A3F">
              <w:rPr>
                <w:webHidden/>
              </w:rPr>
              <w:tab/>
            </w:r>
            <w:r w:rsidR="009341E0">
              <w:rPr>
                <w:webHidden/>
              </w:rPr>
              <w:t>15</w:t>
            </w:r>
          </w:hyperlink>
        </w:p>
        <w:p w14:paraId="12285471" w14:textId="00180661" w:rsidR="00347A3F" w:rsidRDefault="00F655E8" w:rsidP="00B35B14">
          <w:pPr>
            <w:pStyle w:val="1a"/>
            <w:rPr>
              <w:rFonts w:asciiTheme="minorHAnsi" w:eastAsiaTheme="minorEastAsia" w:hAnsiTheme="minorHAnsi" w:cstheme="minorBidi"/>
              <w:color w:val="auto"/>
              <w:sz w:val="22"/>
              <w:szCs w:val="22"/>
            </w:rPr>
          </w:pPr>
          <w:hyperlink w:anchor="_Toc94012669" w:history="1">
            <w:r w:rsidR="00347A3F" w:rsidRPr="00081DE5">
              <w:rPr>
                <w:rStyle w:val="ac"/>
              </w:rPr>
              <w:t>V.</w:t>
            </w:r>
            <w:r w:rsidR="00347A3F">
              <w:rPr>
                <w:rFonts w:asciiTheme="minorHAnsi" w:eastAsiaTheme="minorEastAsia" w:hAnsiTheme="minorHAnsi" w:cstheme="minorBidi"/>
                <w:color w:val="auto"/>
                <w:sz w:val="22"/>
                <w:szCs w:val="22"/>
              </w:rPr>
              <w:tab/>
            </w:r>
            <w:r w:rsidR="00347A3F" w:rsidRPr="00081DE5">
              <w:rPr>
                <w:rStyle w:val="ac"/>
                <w:bCs/>
                <w:lang w:eastAsia="en-US"/>
              </w:rPr>
              <w:t>ПРОЕКТ ДОГОВОРА</w:t>
            </w:r>
          </w:hyperlink>
          <w:r w:rsidR="00EF2DE6">
            <w:t xml:space="preserve"> (</w:t>
          </w:r>
          <w:hyperlink w:anchor="_Toc94012670" w:history="1">
            <w:r w:rsidR="00347A3F" w:rsidRPr="00081DE5">
              <w:rPr>
                <w:rStyle w:val="ac"/>
              </w:rPr>
              <w:t xml:space="preserve">Представлен отдельным </w:t>
            </w:r>
            <w:r w:rsidR="00B35B14">
              <w:rPr>
                <w:rStyle w:val="ac"/>
              </w:rPr>
              <w:br/>
            </w:r>
            <w:r w:rsidR="00347A3F" w:rsidRPr="00081DE5">
              <w:rPr>
                <w:rStyle w:val="ac"/>
              </w:rPr>
              <w:t>файлом</w:t>
            </w:r>
            <w:r w:rsidR="00EF2DE6">
              <w:rPr>
                <w:rStyle w:val="ac"/>
              </w:rPr>
              <w:t>)</w:t>
            </w:r>
            <w:r w:rsidR="00347A3F">
              <w:rPr>
                <w:webHidden/>
              </w:rPr>
              <w:tab/>
            </w:r>
            <w:r w:rsidR="009341E0">
              <w:rPr>
                <w:webHidden/>
              </w:rPr>
              <w:t>16</w:t>
            </w:r>
          </w:hyperlink>
        </w:p>
        <w:p w14:paraId="303C25C7" w14:textId="2B2334B3" w:rsidR="00347A3F" w:rsidRDefault="00F655E8" w:rsidP="00B35B14">
          <w:pPr>
            <w:pStyle w:val="1a"/>
            <w:rPr>
              <w:rFonts w:asciiTheme="minorHAnsi" w:eastAsiaTheme="minorEastAsia" w:hAnsiTheme="minorHAnsi" w:cstheme="minorBidi"/>
              <w:color w:val="auto"/>
              <w:sz w:val="22"/>
              <w:szCs w:val="22"/>
            </w:rPr>
          </w:pPr>
          <w:hyperlink w:anchor="_Toc94012671" w:history="1">
            <w:r w:rsidR="00347A3F" w:rsidRPr="00081DE5">
              <w:rPr>
                <w:rStyle w:val="ac"/>
                <w:bCs/>
                <w:lang w:eastAsia="en-US"/>
              </w:rPr>
              <w:t>VI.</w:t>
            </w:r>
            <w:r w:rsidR="00347A3F">
              <w:rPr>
                <w:rFonts w:asciiTheme="minorHAnsi" w:eastAsiaTheme="minorEastAsia" w:hAnsiTheme="minorHAnsi" w:cstheme="minorBidi"/>
                <w:color w:val="auto"/>
                <w:sz w:val="22"/>
                <w:szCs w:val="22"/>
              </w:rPr>
              <w:tab/>
            </w:r>
            <w:r w:rsidR="00347A3F" w:rsidRPr="00081DE5">
              <w:rPr>
                <w:rStyle w:val="ac"/>
                <w:bCs/>
                <w:lang w:eastAsia="en-US"/>
              </w:rPr>
              <w:t>ОБОСНОВАНИЕ НМЦ</w:t>
            </w:r>
            <w:r w:rsidR="001400EE">
              <w:rPr>
                <w:rStyle w:val="ac"/>
                <w:bCs/>
                <w:lang w:eastAsia="en-US"/>
              </w:rPr>
              <w:t>Д</w:t>
            </w:r>
            <w:r w:rsidR="00347A3F" w:rsidRPr="00081DE5">
              <w:rPr>
                <w:rStyle w:val="ac"/>
                <w:bCs/>
                <w:lang w:eastAsia="en-US"/>
              </w:rPr>
              <w:t xml:space="preserve"> (НАЧАЛЬНОЙ МАКСИМАЛЬНОЙ ЦЕНЫ) ДОГОВОРА</w:t>
            </w:r>
            <w:r w:rsidR="00347A3F">
              <w:rPr>
                <w:webHidden/>
              </w:rPr>
              <w:tab/>
            </w:r>
            <w:r w:rsidR="009341E0">
              <w:rPr>
                <w:webHidden/>
              </w:rPr>
              <w:t>17</w:t>
            </w:r>
          </w:hyperlink>
        </w:p>
        <w:p w14:paraId="0E821C03" w14:textId="555E4058" w:rsidR="00347A3F" w:rsidRDefault="00F655E8" w:rsidP="00B35B14">
          <w:pPr>
            <w:pStyle w:val="1a"/>
            <w:rPr>
              <w:rFonts w:asciiTheme="minorHAnsi" w:eastAsiaTheme="minorEastAsia" w:hAnsiTheme="minorHAnsi" w:cstheme="minorBidi"/>
              <w:color w:val="auto"/>
              <w:sz w:val="22"/>
              <w:szCs w:val="22"/>
            </w:rPr>
          </w:pPr>
          <w:hyperlink w:anchor="_Toc94012672" w:history="1">
            <w:r w:rsidR="00347A3F" w:rsidRPr="00081DE5">
              <w:rPr>
                <w:rStyle w:val="ac"/>
                <w:bCs/>
                <w:lang w:eastAsia="en-US"/>
              </w:rPr>
              <w:t>VII.</w:t>
            </w:r>
            <w:r w:rsidR="00347A3F">
              <w:rPr>
                <w:rFonts w:asciiTheme="minorHAnsi" w:eastAsiaTheme="minorEastAsia" w:hAnsiTheme="minorHAnsi" w:cstheme="minorBidi"/>
                <w:color w:val="auto"/>
                <w:sz w:val="22"/>
                <w:szCs w:val="22"/>
              </w:rPr>
              <w:tab/>
            </w:r>
            <w:r w:rsidR="00347A3F" w:rsidRPr="00081DE5">
              <w:rPr>
                <w:rStyle w:val="ac"/>
                <w:bCs/>
                <w:lang w:eastAsia="en-US"/>
              </w:rPr>
              <w:t>ФОРМА ЗАЯВКИ</w:t>
            </w:r>
            <w:r w:rsidR="00347A3F">
              <w:rPr>
                <w:webHidden/>
              </w:rPr>
              <w:tab/>
            </w:r>
            <w:r w:rsidR="009341E0">
              <w:rPr>
                <w:webHidden/>
              </w:rPr>
              <w:t>18</w:t>
            </w:r>
          </w:hyperlink>
        </w:p>
        <w:p w14:paraId="46DFC3A5" w14:textId="307954F7"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5" w:name="_Toc94012658"/>
      <w:r w:rsidRPr="00265DBF">
        <w:rPr>
          <w:b/>
          <w:bCs/>
          <w:lang w:eastAsia="en-US"/>
        </w:rPr>
        <w:t>ТЕРМИНЫ И ОПРЕДЕЛЕНИЯ</w:t>
      </w:r>
      <w:bookmarkEnd w:id="5"/>
    </w:p>
    <w:p w14:paraId="02718B9D" w14:textId="1BD78FC6" w:rsidR="005D0364" w:rsidRPr="00265DBF" w:rsidRDefault="005D0364" w:rsidP="0093235D">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w:t>
      </w:r>
      <w:r w:rsidR="0093235D">
        <w:t xml:space="preserve"> </w:t>
      </w:r>
      <w:r w:rsidRPr="00265DBF">
        <w:t xml:space="preserve">днях. </w:t>
      </w:r>
      <w:r w:rsidR="0093235D">
        <w:t xml:space="preserve"> </w:t>
      </w:r>
      <w:r w:rsidRPr="00265DBF">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5B21078F"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w:t>
      </w:r>
      <w:r w:rsidR="0093235D" w:rsidRPr="00265DBF">
        <w:t>средств</w:t>
      </w:r>
      <w:r w:rsidRPr="00265DBF">
        <w:t xml:space="preserve"> которого осуществляется Закупка – Автономная некоммерческая организация «</w:t>
      </w:r>
      <w:bookmarkStart w:id="6" w:name="_Hlk3381614"/>
      <w:r w:rsidRPr="00265DBF">
        <w:t>Проектный офис по развитию туризма и гостеприимства Москвы</w:t>
      </w:r>
      <w:bookmarkEnd w:id="6"/>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265DBF">
        <w:lastRenderedPageBreak/>
        <w:t>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7" w:name="_ОБЩИЕ_УСЛОВИЯ_ПРОВЕДЕНИЯ"/>
      <w:bookmarkStart w:id="8" w:name="_Toc94012659"/>
      <w:bookmarkEnd w:id="7"/>
      <w:r w:rsidRPr="00265DBF">
        <w:rPr>
          <w:b/>
          <w:bCs/>
          <w:lang w:eastAsia="en-US"/>
        </w:rPr>
        <w:t>ОБЩИЕ УСЛОВИЯ ПРОВЕДЕНИЯ ЗАКУПКИ</w:t>
      </w:r>
      <w:bookmarkEnd w:id="8"/>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9" w:name="_Toc94012660"/>
      <w:r w:rsidRPr="00265DBF">
        <w:rPr>
          <w:b/>
          <w:bCs/>
          <w:lang w:eastAsia="en-US"/>
        </w:rPr>
        <w:t>Общие положения</w:t>
      </w:r>
      <w:bookmarkEnd w:id="9"/>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10" w:name="_Toc518471987"/>
      <w:bookmarkStart w:id="11" w:name="_Toc518491473"/>
      <w:bookmarkStart w:id="12" w:name="_Toc529283813"/>
      <w:bookmarkStart w:id="13" w:name="_Toc529283878"/>
      <w:bookmarkStart w:id="14" w:name="_Toc530655415"/>
      <w:bookmarkStart w:id="15" w:name="_Toc530997680"/>
      <w:bookmarkStart w:id="16" w:name="_Toc531083035"/>
      <w:bookmarkStart w:id="17" w:name="_Toc531127066"/>
      <w:bookmarkStart w:id="18" w:name="_Toc531131225"/>
      <w:bookmarkStart w:id="19" w:name="_Toc518471988"/>
      <w:bookmarkStart w:id="20" w:name="_Toc518491474"/>
      <w:bookmarkStart w:id="21" w:name="_Toc529283814"/>
      <w:bookmarkStart w:id="22" w:name="_Toc529283879"/>
      <w:bookmarkStart w:id="23" w:name="_Toc530655416"/>
      <w:bookmarkStart w:id="24" w:name="_Toc530997681"/>
      <w:bookmarkStart w:id="25" w:name="_Toc531083036"/>
      <w:bookmarkStart w:id="26" w:name="_Toc531127067"/>
      <w:bookmarkStart w:id="27" w:name="_Toc531131226"/>
      <w:bookmarkStart w:id="28" w:name="_Toc518471989"/>
      <w:bookmarkStart w:id="29" w:name="_Toc518491475"/>
      <w:bookmarkStart w:id="30" w:name="_Toc529283815"/>
      <w:bookmarkStart w:id="31" w:name="_Toc529283880"/>
      <w:bookmarkStart w:id="32" w:name="_Toc530655417"/>
      <w:bookmarkStart w:id="33" w:name="_Toc530997682"/>
      <w:bookmarkStart w:id="34" w:name="_Toc531083037"/>
      <w:bookmarkStart w:id="35" w:name="_Toc531127068"/>
      <w:bookmarkStart w:id="36" w:name="_Toc531131227"/>
      <w:bookmarkStart w:id="37" w:name="_Toc9401266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265DBF">
        <w:rPr>
          <w:b/>
          <w:bCs/>
          <w:lang w:eastAsia="en-US"/>
        </w:rPr>
        <w:t>Разъяснения Закупочной документации</w:t>
      </w:r>
      <w:bookmarkEnd w:id="37"/>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8" w:name="_Toc94012662"/>
      <w:r w:rsidRPr="00265DBF">
        <w:rPr>
          <w:b/>
          <w:bCs/>
          <w:lang w:eastAsia="en-US"/>
        </w:rPr>
        <w:t>Требования к Заявке</w:t>
      </w:r>
      <w:bookmarkEnd w:id="38"/>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и все входящие в ее состав документы должны быть составлены на </w:t>
      </w:r>
      <w:r w:rsidRPr="00265DBF">
        <w:rPr>
          <w:rFonts w:eastAsia="Calibri"/>
          <w:lang w:eastAsia="en-US"/>
        </w:rPr>
        <w:lastRenderedPageBreak/>
        <w:t xml:space="preserve">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9" w:name="_Toc94012663"/>
      <w:r w:rsidRPr="00265DBF">
        <w:rPr>
          <w:b/>
          <w:bCs/>
          <w:lang w:eastAsia="en-US"/>
        </w:rPr>
        <w:t>Рассмотрение и оценка Заявок</w:t>
      </w:r>
      <w:bookmarkEnd w:id="39"/>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40" w:name="_Toc94012664"/>
      <w:r w:rsidRPr="00265DBF">
        <w:rPr>
          <w:b/>
          <w:bCs/>
          <w:lang w:eastAsia="en-US"/>
        </w:rPr>
        <w:t>Изменение и отзыв Заявок</w:t>
      </w:r>
      <w:bookmarkEnd w:id="40"/>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41" w:name="_Toc94012665"/>
      <w:r w:rsidRPr="00265DBF">
        <w:rPr>
          <w:b/>
          <w:bCs/>
          <w:lang w:eastAsia="en-US"/>
        </w:rPr>
        <w:t>Порядок применения антидемпинговых мер</w:t>
      </w:r>
      <w:bookmarkEnd w:id="41"/>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2"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2"/>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6BFA9E01"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8079AD" w:rsidRPr="008079AD">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3" w:name="_Toc517948088"/>
      <w:bookmarkStart w:id="44" w:name="_Toc517954872"/>
      <w:bookmarkStart w:id="45" w:name="_Toc517969449"/>
      <w:bookmarkStart w:id="46" w:name="_Toc518035487"/>
      <w:bookmarkStart w:id="47" w:name="_Toc518048141"/>
      <w:bookmarkStart w:id="48" w:name="_Toc518377067"/>
      <w:bookmarkStart w:id="49" w:name="_Toc518395795"/>
      <w:bookmarkStart w:id="50" w:name="_Toc518398410"/>
      <w:bookmarkStart w:id="51" w:name="_Toc520222652"/>
      <w:bookmarkStart w:id="52" w:name="_Toc520314389"/>
      <w:bookmarkStart w:id="53" w:name="_Toc520319321"/>
      <w:bookmarkStart w:id="54" w:name="_Toc520577467"/>
      <w:bookmarkStart w:id="55" w:name="_Toc517948089"/>
      <w:bookmarkStart w:id="56" w:name="_Toc517954873"/>
      <w:bookmarkStart w:id="57" w:name="_Toc517969450"/>
      <w:bookmarkStart w:id="58" w:name="_Toc518035488"/>
      <w:bookmarkStart w:id="59" w:name="_Toc518048142"/>
      <w:bookmarkStart w:id="60" w:name="_Toc518377068"/>
      <w:bookmarkStart w:id="61" w:name="_Toc518395796"/>
      <w:bookmarkStart w:id="62" w:name="_Toc518398411"/>
      <w:bookmarkStart w:id="63" w:name="_Toc520222653"/>
      <w:bookmarkStart w:id="64" w:name="_Toc520314390"/>
      <w:bookmarkStart w:id="65" w:name="_Toc520319322"/>
      <w:bookmarkStart w:id="66" w:name="_Toc520577468"/>
      <w:bookmarkStart w:id="67" w:name="_Toc517948094"/>
      <w:bookmarkStart w:id="68" w:name="_Toc517954878"/>
      <w:bookmarkStart w:id="69" w:name="_Toc517969455"/>
      <w:bookmarkStart w:id="70" w:name="_Toc518035493"/>
      <w:bookmarkStart w:id="71" w:name="_Toc518048147"/>
      <w:bookmarkStart w:id="72" w:name="_Toc518377073"/>
      <w:bookmarkStart w:id="73" w:name="_Toc518395801"/>
      <w:bookmarkStart w:id="74" w:name="_Toc518398416"/>
      <w:bookmarkStart w:id="75" w:name="_Toc520222658"/>
      <w:bookmarkStart w:id="76" w:name="_Toc520314395"/>
      <w:bookmarkStart w:id="77" w:name="_Toc520319327"/>
      <w:bookmarkStart w:id="78" w:name="_Toc520577473"/>
      <w:bookmarkStart w:id="79" w:name="_Toc517948099"/>
      <w:bookmarkStart w:id="80" w:name="_Toc517954883"/>
      <w:bookmarkStart w:id="81" w:name="_Toc517969460"/>
      <w:bookmarkStart w:id="82" w:name="_Toc518035498"/>
      <w:bookmarkStart w:id="83" w:name="_Toc518048152"/>
      <w:bookmarkStart w:id="84" w:name="_Toc518377078"/>
      <w:bookmarkStart w:id="85" w:name="_Toc518395806"/>
      <w:bookmarkStart w:id="86" w:name="_Toc518398421"/>
      <w:bookmarkStart w:id="87" w:name="_Toc520222663"/>
      <w:bookmarkStart w:id="88" w:name="_Toc520314400"/>
      <w:bookmarkStart w:id="89" w:name="_Toc520319332"/>
      <w:bookmarkStart w:id="90" w:name="_Toc520577478"/>
      <w:bookmarkStart w:id="91" w:name="_ВНУТРЕННИЙ_КАТАЛОГ_ПРОДУКЦИИ"/>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2" w:name="_Toc94012666"/>
      <w:r w:rsidRPr="00265DBF">
        <w:rPr>
          <w:b/>
          <w:bCs/>
          <w:lang w:eastAsia="en-US"/>
        </w:rPr>
        <w:lastRenderedPageBreak/>
        <w:t>Заключение договора</w:t>
      </w:r>
      <w:bookmarkEnd w:id="92"/>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66DA699F" w14:textId="77777777" w:rsidR="004515C9" w:rsidRDefault="004515C9" w:rsidP="00E8169E">
      <w:pPr>
        <w:widowControl w:val="0"/>
        <w:contextualSpacing/>
        <w:rPr>
          <w:rFonts w:eastAsia="Calibri"/>
          <w:lang w:eastAsia="en-US"/>
        </w:rPr>
        <w:sectPr w:rsidR="004515C9" w:rsidSect="008E07E6">
          <w:type w:val="continuous"/>
          <w:pgSz w:w="11906" w:h="16838"/>
          <w:pgMar w:top="1134" w:right="850" w:bottom="1134" w:left="1701" w:header="708" w:footer="708" w:gutter="0"/>
          <w:cols w:space="708"/>
          <w:docGrid w:linePitch="360"/>
        </w:sectPr>
      </w:pPr>
    </w:p>
    <w:p w14:paraId="4E3E8237" w14:textId="77777777" w:rsidR="004515C9" w:rsidRDefault="004515C9" w:rsidP="00E8169E">
      <w:pPr>
        <w:widowControl w:val="0"/>
        <w:contextualSpacing/>
        <w:rPr>
          <w:rFonts w:eastAsia="Calibri"/>
          <w:lang w:eastAsia="en-US"/>
        </w:rPr>
        <w:sectPr w:rsidR="004515C9" w:rsidSect="004515C9">
          <w:pgSz w:w="11906" w:h="16838"/>
          <w:pgMar w:top="1134" w:right="850" w:bottom="1134" w:left="1701" w:header="708" w:footer="708" w:gutter="0"/>
          <w:cols w:space="708"/>
          <w:docGrid w:linePitch="360"/>
        </w:sectPr>
      </w:pPr>
    </w:p>
    <w:p w14:paraId="54F85B45" w14:textId="09CA1ED5" w:rsidR="00D44CF8" w:rsidRPr="00265DBF" w:rsidRDefault="00D44CF8" w:rsidP="00E8169E">
      <w:pPr>
        <w:widowControl w:val="0"/>
        <w:ind w:firstLine="709"/>
        <w:jc w:val="center"/>
        <w:outlineLvl w:val="0"/>
        <w:rPr>
          <w:b/>
          <w:bCs/>
          <w:lang w:eastAsia="en-US"/>
        </w:rPr>
      </w:pPr>
      <w:bookmarkStart w:id="93" w:name="_III._ИНФОРМАЦИОННАЯ_КАРТА"/>
      <w:bookmarkStart w:id="94" w:name="_Toc94012667"/>
      <w:bookmarkEnd w:id="93"/>
      <w:r w:rsidRPr="00265DBF">
        <w:rPr>
          <w:b/>
          <w:bCs/>
          <w:lang w:eastAsia="en-US"/>
        </w:rPr>
        <w:t>III.</w:t>
      </w:r>
      <w:r w:rsidRPr="00265DBF">
        <w:rPr>
          <w:b/>
          <w:bCs/>
          <w:lang w:eastAsia="en-US"/>
        </w:rPr>
        <w:tab/>
        <w:t>ИНФОРМАЦИОННАЯ КАРТА ЗАКУПКИ</w:t>
      </w:r>
      <w:bookmarkEnd w:id="94"/>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c"/>
        <w:tblW w:w="5000" w:type="pct"/>
        <w:jc w:val="center"/>
        <w:tblLayout w:type="fixed"/>
        <w:tblLook w:val="04A0" w:firstRow="1" w:lastRow="0" w:firstColumn="1" w:lastColumn="0" w:noHBand="0" w:noVBand="1"/>
      </w:tblPr>
      <w:tblGrid>
        <w:gridCol w:w="846"/>
        <w:gridCol w:w="9349"/>
      </w:tblGrid>
      <w:tr w:rsidR="00D44CF8" w:rsidRPr="00265DBF" w14:paraId="4B92214A" w14:textId="77777777" w:rsidTr="009D7649">
        <w:trPr>
          <w:jc w:val="center"/>
        </w:trPr>
        <w:tc>
          <w:tcPr>
            <w:tcW w:w="846"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9349"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9D7649">
        <w:trPr>
          <w:jc w:val="center"/>
        </w:trPr>
        <w:tc>
          <w:tcPr>
            <w:tcW w:w="846" w:type="dxa"/>
          </w:tcPr>
          <w:p w14:paraId="4013E8ED" w14:textId="77777777" w:rsidR="00D44CF8" w:rsidRPr="00265DBF" w:rsidRDefault="00D44CF8" w:rsidP="00E8169E">
            <w:pPr>
              <w:widowControl w:val="0"/>
              <w:jc w:val="both"/>
              <w:rPr>
                <w:rFonts w:ascii="Times New Roman" w:hAnsi="Times New Roman"/>
              </w:rPr>
            </w:pPr>
          </w:p>
        </w:tc>
        <w:tc>
          <w:tcPr>
            <w:tcW w:w="9349"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6569E5AB"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w:t>
            </w:r>
            <w:r w:rsidR="00345396">
              <w:rPr>
                <w:rFonts w:ascii="Times New Roman" w:hAnsi="Times New Roman"/>
                <w:lang w:eastAsia="ru-RU"/>
              </w:rPr>
              <w:t xml:space="preserve"> </w:t>
            </w:r>
            <w:r w:rsidR="00F109AC" w:rsidRPr="00265DBF">
              <w:rPr>
                <w:rFonts w:ascii="Times New Roman" w:hAnsi="Times New Roman"/>
                <w:lang w:eastAsia="ru-RU"/>
              </w:rPr>
              <w:t>Тверская, дом 5А</w:t>
            </w:r>
            <w:r w:rsidR="00F045E2" w:rsidRPr="00265DBF">
              <w:rPr>
                <w:rFonts w:ascii="Times New Roman" w:hAnsi="Times New Roman"/>
                <w:lang w:eastAsia="ru-RU"/>
              </w:rPr>
              <w:t>.</w:t>
            </w:r>
          </w:p>
          <w:p w14:paraId="70B05B3C" w14:textId="673012D9" w:rsidR="00865726" w:rsidRPr="00CF655B"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93235D">
              <w:rPr>
                <w:rFonts w:ascii="Times New Roman" w:hAnsi="Times New Roman"/>
                <w:lang w:eastAsia="ru-RU"/>
              </w:rPr>
              <w:t>Курилкина Ольга Сергеевна</w:t>
            </w:r>
            <w:r w:rsidR="006A1448" w:rsidRPr="00CF655B">
              <w:rPr>
                <w:rFonts w:ascii="Times New Roman" w:hAnsi="Times New Roman"/>
                <w:b/>
                <w:bCs/>
                <w:lang w:eastAsia="ru-RU"/>
              </w:rPr>
              <w:t xml:space="preserve"> </w:t>
            </w:r>
            <w:r w:rsidR="00BF1BBE" w:rsidRPr="00CF655B">
              <w:rPr>
                <w:rFonts w:ascii="Times New Roman" w:hAnsi="Times New Roman"/>
                <w:lang w:eastAsia="ru-RU"/>
              </w:rPr>
              <w:t xml:space="preserve"> </w:t>
            </w:r>
            <w:r w:rsidRPr="00CF655B">
              <w:rPr>
                <w:rFonts w:ascii="Times New Roman" w:hAnsi="Times New Roman"/>
                <w:bCs/>
                <w:i/>
                <w:color w:val="808080"/>
                <w:lang w:eastAsia="ru-RU"/>
              </w:rPr>
              <w:t xml:space="preserve"> </w:t>
            </w:r>
          </w:p>
          <w:p w14:paraId="38A8FA1E" w14:textId="689F703E" w:rsidR="00D44CF8" w:rsidRPr="00CF655B" w:rsidRDefault="00D44CF8" w:rsidP="00E8169E">
            <w:pPr>
              <w:widowControl w:val="0"/>
              <w:ind w:firstLine="709"/>
              <w:rPr>
                <w:rFonts w:ascii="Times New Roman" w:hAnsi="Times New Roman"/>
                <w:color w:val="808080"/>
                <w:lang w:eastAsia="ru-RU"/>
              </w:rPr>
            </w:pPr>
            <w:r w:rsidRPr="00CF655B">
              <w:rPr>
                <w:rFonts w:ascii="Times New Roman" w:hAnsi="Times New Roman"/>
                <w:b/>
                <w:bCs/>
                <w:lang w:eastAsia="ru-RU"/>
              </w:rPr>
              <w:t>Контактный телефон:</w:t>
            </w:r>
            <w:r w:rsidRPr="00CF655B">
              <w:rPr>
                <w:rFonts w:ascii="Times New Roman" w:hAnsi="Times New Roman"/>
                <w:lang w:eastAsia="ru-RU"/>
              </w:rPr>
              <w:t xml:space="preserve"> </w:t>
            </w:r>
            <w:r w:rsidR="00CF64F2" w:rsidRPr="00CF655B">
              <w:rPr>
                <w:rFonts w:ascii="Times New Roman" w:hAnsi="Times New Roman"/>
                <w:lang w:eastAsia="ru-RU"/>
              </w:rPr>
              <w:t>8-</w:t>
            </w:r>
            <w:r w:rsidR="0093235D">
              <w:rPr>
                <w:rFonts w:ascii="Times New Roman" w:hAnsi="Times New Roman"/>
                <w:lang w:eastAsia="ru-RU"/>
              </w:rPr>
              <w:t>910</w:t>
            </w:r>
            <w:r w:rsidR="006A1448" w:rsidRPr="00CF655B">
              <w:rPr>
                <w:rFonts w:ascii="Times New Roman" w:hAnsi="Times New Roman"/>
                <w:lang w:eastAsia="ru-RU"/>
              </w:rPr>
              <w:t>-</w:t>
            </w:r>
            <w:r w:rsidR="0093235D">
              <w:rPr>
                <w:rFonts w:ascii="Times New Roman" w:hAnsi="Times New Roman"/>
                <w:lang w:eastAsia="ru-RU"/>
              </w:rPr>
              <w:t>423</w:t>
            </w:r>
            <w:r w:rsidR="006A1448" w:rsidRPr="00CF655B">
              <w:rPr>
                <w:rFonts w:ascii="Times New Roman" w:hAnsi="Times New Roman"/>
                <w:lang w:eastAsia="ru-RU"/>
              </w:rPr>
              <w:t>-</w:t>
            </w:r>
            <w:r w:rsidR="0093235D">
              <w:rPr>
                <w:rFonts w:ascii="Times New Roman" w:hAnsi="Times New Roman"/>
                <w:lang w:eastAsia="ru-RU"/>
              </w:rPr>
              <w:t>39</w:t>
            </w:r>
            <w:r w:rsidR="006A1448" w:rsidRPr="00CF655B">
              <w:rPr>
                <w:rFonts w:ascii="Times New Roman" w:hAnsi="Times New Roman"/>
                <w:lang w:eastAsia="ru-RU"/>
              </w:rPr>
              <w:t>-</w:t>
            </w:r>
            <w:r w:rsidR="0093235D">
              <w:rPr>
                <w:rFonts w:ascii="Times New Roman" w:hAnsi="Times New Roman"/>
                <w:lang w:eastAsia="ru-RU"/>
              </w:rPr>
              <w:t>34</w:t>
            </w:r>
          </w:p>
          <w:p w14:paraId="45902B56" w14:textId="16D543C3" w:rsidR="00127F66" w:rsidRPr="00127F66" w:rsidRDefault="00D44CF8" w:rsidP="00E52087">
            <w:pPr>
              <w:widowControl w:val="0"/>
              <w:ind w:firstLine="709"/>
              <w:rPr>
                <w:rFonts w:ascii="Times New Roman" w:hAnsi="Times New Roman"/>
                <w:b/>
                <w:bCs/>
              </w:rPr>
            </w:pPr>
            <w:r w:rsidRPr="00CF655B">
              <w:rPr>
                <w:rFonts w:ascii="Times New Roman" w:hAnsi="Times New Roman"/>
                <w:b/>
                <w:bCs/>
                <w:lang w:eastAsia="ru-RU"/>
              </w:rPr>
              <w:t xml:space="preserve">Адрес электронной почты: </w:t>
            </w:r>
            <w:r w:rsidR="0093235D" w:rsidRPr="0093235D">
              <w:rPr>
                <w:rFonts w:ascii="Times New Roman" w:hAnsi="Times New Roman"/>
                <w:b/>
                <w:bCs/>
                <w:lang w:val="en-US"/>
              </w:rPr>
              <w:t>KurilkinaOS</w:t>
            </w:r>
            <w:r w:rsidR="0093235D" w:rsidRPr="0093235D">
              <w:rPr>
                <w:rFonts w:ascii="Times New Roman" w:hAnsi="Times New Roman"/>
                <w:b/>
                <w:bCs/>
              </w:rPr>
              <w:t>@</w:t>
            </w:r>
            <w:r w:rsidR="0093235D" w:rsidRPr="0093235D">
              <w:rPr>
                <w:rFonts w:ascii="Times New Roman" w:hAnsi="Times New Roman"/>
                <w:b/>
                <w:bCs/>
                <w:lang w:val="en-US"/>
              </w:rPr>
              <w:t>mos</w:t>
            </w:r>
            <w:r w:rsidR="0093235D" w:rsidRPr="0093235D">
              <w:rPr>
                <w:rFonts w:ascii="Times New Roman" w:hAnsi="Times New Roman"/>
                <w:b/>
                <w:bCs/>
              </w:rPr>
              <w:t>.</w:t>
            </w:r>
            <w:r w:rsidR="0093235D" w:rsidRPr="0093235D">
              <w:rPr>
                <w:rFonts w:ascii="Times New Roman" w:hAnsi="Times New Roman"/>
                <w:b/>
                <w:bCs/>
                <w:lang w:val="en-US"/>
              </w:rPr>
              <w:t>ru</w:t>
            </w:r>
          </w:p>
        </w:tc>
      </w:tr>
      <w:tr w:rsidR="00D44CF8" w:rsidRPr="00265DBF" w14:paraId="0F5FF8F4" w14:textId="77777777" w:rsidTr="009D7649">
        <w:trPr>
          <w:jc w:val="center"/>
        </w:trPr>
        <w:tc>
          <w:tcPr>
            <w:tcW w:w="846"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9349"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9D7649">
        <w:trPr>
          <w:jc w:val="center"/>
        </w:trPr>
        <w:tc>
          <w:tcPr>
            <w:tcW w:w="846" w:type="dxa"/>
          </w:tcPr>
          <w:p w14:paraId="6FDE693A" w14:textId="77777777" w:rsidR="00D44CF8" w:rsidRPr="00265DBF" w:rsidRDefault="00D44CF8" w:rsidP="00E8169E">
            <w:pPr>
              <w:widowControl w:val="0"/>
              <w:jc w:val="both"/>
              <w:rPr>
                <w:rFonts w:ascii="Times New Roman" w:hAnsi="Times New Roman"/>
              </w:rPr>
            </w:pPr>
          </w:p>
        </w:tc>
        <w:tc>
          <w:tcPr>
            <w:tcW w:w="9349"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9D7649">
        <w:trPr>
          <w:jc w:val="center"/>
        </w:trPr>
        <w:tc>
          <w:tcPr>
            <w:tcW w:w="846"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9349"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9D7649">
        <w:trPr>
          <w:jc w:val="center"/>
        </w:trPr>
        <w:tc>
          <w:tcPr>
            <w:tcW w:w="846" w:type="dxa"/>
          </w:tcPr>
          <w:p w14:paraId="5BDA9B37" w14:textId="77777777" w:rsidR="00D44CF8" w:rsidRPr="00265DBF" w:rsidRDefault="00D44CF8" w:rsidP="00E8169E">
            <w:pPr>
              <w:widowControl w:val="0"/>
              <w:jc w:val="both"/>
              <w:rPr>
                <w:rFonts w:ascii="Times New Roman" w:hAnsi="Times New Roman"/>
              </w:rPr>
            </w:pPr>
          </w:p>
        </w:tc>
        <w:tc>
          <w:tcPr>
            <w:tcW w:w="9349" w:type="dxa"/>
          </w:tcPr>
          <w:p w14:paraId="6C81780D" w14:textId="0AEA9A8A" w:rsidR="00D44CF8" w:rsidRPr="00C3115C" w:rsidRDefault="00202523" w:rsidP="00202523">
            <w:pPr>
              <w:widowControl w:val="0"/>
              <w:ind w:firstLine="709"/>
              <w:jc w:val="both"/>
              <w:rPr>
                <w:rFonts w:ascii="Times New Roman" w:hAnsi="Times New Roman"/>
              </w:rPr>
            </w:pPr>
            <w:r w:rsidRPr="00202523">
              <w:rPr>
                <w:rFonts w:ascii="Times New Roman" w:hAnsi="Times New Roman"/>
                <w:bCs/>
              </w:rPr>
              <w:t>Оказание услуг по проведению социологических исследований по изучению текущего состояния и перспектив развития туризма в г. Москве</w:t>
            </w:r>
            <w:r w:rsidR="00C3115C" w:rsidRPr="00C3115C">
              <w:rPr>
                <w:rFonts w:ascii="Times New Roman" w:hAnsi="Times New Roman"/>
              </w:rPr>
              <w:t>.</w:t>
            </w:r>
          </w:p>
        </w:tc>
      </w:tr>
      <w:tr w:rsidR="00D44CF8" w:rsidRPr="00265DBF" w14:paraId="2E193D2A" w14:textId="77777777" w:rsidTr="009D7649">
        <w:trPr>
          <w:jc w:val="center"/>
        </w:trPr>
        <w:tc>
          <w:tcPr>
            <w:tcW w:w="846"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9349" w:type="dxa"/>
            <w:shd w:val="clear" w:color="auto" w:fill="A6A6A6" w:themeFill="background1" w:themeFillShade="A6"/>
          </w:tcPr>
          <w:p w14:paraId="1AAE5C57" w14:textId="77777777" w:rsidR="00D44CF8" w:rsidRPr="00C3115C" w:rsidRDefault="00D44CF8" w:rsidP="00E8169E">
            <w:pPr>
              <w:widowControl w:val="0"/>
              <w:ind w:firstLine="709"/>
              <w:jc w:val="both"/>
              <w:rPr>
                <w:rFonts w:ascii="Times New Roman" w:hAnsi="Times New Roman"/>
              </w:rPr>
            </w:pPr>
            <w:r w:rsidRPr="00C3115C">
              <w:rPr>
                <w:rFonts w:ascii="Times New Roman" w:hAnsi="Times New Roman"/>
              </w:rPr>
              <w:t xml:space="preserve">Требования к Участникам закупки </w:t>
            </w:r>
          </w:p>
        </w:tc>
      </w:tr>
      <w:tr w:rsidR="005D0364" w:rsidRPr="00265DBF" w14:paraId="72258BBE" w14:textId="77777777" w:rsidTr="009D7649">
        <w:trPr>
          <w:jc w:val="center"/>
        </w:trPr>
        <w:tc>
          <w:tcPr>
            <w:tcW w:w="846" w:type="dxa"/>
          </w:tcPr>
          <w:p w14:paraId="194C39A5" w14:textId="77777777" w:rsidR="005D0364" w:rsidRPr="00265DBF" w:rsidRDefault="005D0364" w:rsidP="00E8169E">
            <w:pPr>
              <w:widowControl w:val="0"/>
              <w:jc w:val="both"/>
              <w:rPr>
                <w:rFonts w:ascii="Times New Roman" w:hAnsi="Times New Roman"/>
              </w:rPr>
            </w:pPr>
          </w:p>
        </w:tc>
        <w:tc>
          <w:tcPr>
            <w:tcW w:w="9349"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5"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42AC41CD"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w:t>
            </w:r>
            <w:r w:rsidRPr="00265DBF">
              <w:rPr>
                <w:rFonts w:ascii="Times New Roman" w:hAnsi="Times New Roman"/>
              </w:rPr>
              <w:lastRenderedPageBreak/>
              <w:t>правонарушениях, на день подачи заявки на участие в закупке</w:t>
            </w:r>
            <w:r w:rsidR="00D2776C">
              <w:rPr>
                <w:rFonts w:ascii="Times New Roman" w:hAnsi="Times New Roman"/>
              </w:rPr>
              <w:t>;</w:t>
            </w:r>
          </w:p>
          <w:bookmarkEnd w:id="95"/>
          <w:p w14:paraId="0B4B44D8" w14:textId="3CE910F9"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5E1181C2"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9D7649">
        <w:trPr>
          <w:jc w:val="center"/>
        </w:trPr>
        <w:tc>
          <w:tcPr>
            <w:tcW w:w="846"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9349"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9D7649">
        <w:trPr>
          <w:jc w:val="center"/>
        </w:trPr>
        <w:tc>
          <w:tcPr>
            <w:tcW w:w="846"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9349"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9D7649">
        <w:trPr>
          <w:jc w:val="center"/>
        </w:trPr>
        <w:tc>
          <w:tcPr>
            <w:tcW w:w="846"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9349"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9D7649">
        <w:trPr>
          <w:jc w:val="center"/>
        </w:trPr>
        <w:tc>
          <w:tcPr>
            <w:tcW w:w="846" w:type="dxa"/>
          </w:tcPr>
          <w:p w14:paraId="4FDA388C" w14:textId="77777777" w:rsidR="00D44CF8" w:rsidRPr="00265DBF" w:rsidRDefault="00D44CF8" w:rsidP="00E8169E">
            <w:pPr>
              <w:widowControl w:val="0"/>
              <w:jc w:val="both"/>
              <w:rPr>
                <w:rFonts w:ascii="Times New Roman" w:hAnsi="Times New Roman"/>
              </w:rPr>
            </w:pPr>
          </w:p>
        </w:tc>
        <w:tc>
          <w:tcPr>
            <w:tcW w:w="9349"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w:t>
            </w:r>
            <w:r w:rsidRPr="00265DBF">
              <w:rPr>
                <w:rFonts w:ascii="Times New Roman" w:hAnsi="Times New Roman"/>
              </w:rPr>
              <w:lastRenderedPageBreak/>
              <w:t xml:space="preserve">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xml:space="preserve">) обеспечение исполнения договора в размере, превышающем в полтора раза размер </w:t>
            </w:r>
            <w:r w:rsidRPr="00265DBF">
              <w:rPr>
                <w:rFonts w:ascii="Times New Roman" w:hAnsi="Times New Roman"/>
              </w:rPr>
              <w:lastRenderedPageBreak/>
              <w:t>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6" w:name="подункт5"/>
            <w:bookmarkEnd w:id="96"/>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025230FF"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9D7649">
        <w:trPr>
          <w:jc w:val="center"/>
        </w:trPr>
        <w:tc>
          <w:tcPr>
            <w:tcW w:w="846"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9349"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9D7649">
        <w:trPr>
          <w:jc w:val="center"/>
        </w:trPr>
        <w:tc>
          <w:tcPr>
            <w:tcW w:w="846" w:type="dxa"/>
          </w:tcPr>
          <w:p w14:paraId="520E44C2" w14:textId="77777777" w:rsidR="00D44CF8" w:rsidRPr="00265DBF" w:rsidRDefault="00D44CF8" w:rsidP="00E8169E">
            <w:pPr>
              <w:widowControl w:val="0"/>
              <w:jc w:val="both"/>
              <w:rPr>
                <w:rFonts w:ascii="Times New Roman" w:hAnsi="Times New Roman"/>
              </w:rPr>
            </w:pPr>
          </w:p>
        </w:tc>
        <w:tc>
          <w:tcPr>
            <w:tcW w:w="9349" w:type="dxa"/>
            <w:shd w:val="clear" w:color="auto" w:fill="auto"/>
          </w:tcPr>
          <w:p w14:paraId="3E7E41D5" w14:textId="64BEBC9F" w:rsidR="00F109AC" w:rsidRPr="004515C9" w:rsidRDefault="005A7A56" w:rsidP="005A7A56">
            <w:pPr>
              <w:ind w:firstLine="743"/>
              <w:rPr>
                <w:rFonts w:ascii="Times New Roman" w:hAnsi="Times New Roman"/>
              </w:rPr>
            </w:pPr>
            <w:r w:rsidRPr="004515C9">
              <w:rPr>
                <w:rFonts w:ascii="Times New Roman" w:hAnsi="Times New Roman"/>
              </w:rPr>
              <w:t xml:space="preserve">Место оказания услуги: </w:t>
            </w:r>
            <w:r w:rsidR="0093235D" w:rsidRPr="0093235D">
              <w:rPr>
                <w:rFonts w:ascii="Times New Roman" w:hAnsi="Times New Roman"/>
              </w:rPr>
              <w:t>г. Москва</w:t>
            </w:r>
            <w:r w:rsidRPr="004515C9">
              <w:rPr>
                <w:rFonts w:ascii="Times New Roman" w:hAnsi="Times New Roman"/>
              </w:rPr>
              <w:t>.</w:t>
            </w:r>
          </w:p>
          <w:p w14:paraId="383CFC0B" w14:textId="77777777" w:rsidR="0093235D" w:rsidRPr="00E20E61" w:rsidRDefault="005A7A56" w:rsidP="0093235D">
            <w:pPr>
              <w:keepNext/>
              <w:keepLines/>
              <w:ind w:firstLine="742"/>
              <w:jc w:val="both"/>
              <w:outlineLvl w:val="0"/>
              <w:rPr>
                <w:rFonts w:ascii="Times New Roman" w:hAnsi="Times New Roman"/>
                <w:bCs/>
              </w:rPr>
            </w:pPr>
            <w:r w:rsidRPr="004515C9">
              <w:rPr>
                <w:rFonts w:ascii="Times New Roman" w:hAnsi="Times New Roman"/>
                <w:bCs/>
              </w:rPr>
              <w:t xml:space="preserve">Срок оказания услуг: </w:t>
            </w:r>
            <w:r w:rsidR="0093235D" w:rsidRPr="00E20E61">
              <w:rPr>
                <w:rFonts w:ascii="Times New Roman" w:hAnsi="Times New Roman"/>
              </w:rPr>
              <w:t>с 15.09.2022 по 30.12.2022 включительно в 3 этапа</w:t>
            </w:r>
            <w:r w:rsidR="0093235D" w:rsidRPr="00E20E61">
              <w:rPr>
                <w:rFonts w:ascii="Times New Roman" w:hAnsi="Times New Roman"/>
                <w:bCs/>
              </w:rPr>
              <w:t>:</w:t>
            </w:r>
          </w:p>
          <w:p w14:paraId="169E1654" w14:textId="77777777" w:rsidR="0093235D" w:rsidRPr="00E20E61" w:rsidRDefault="0093235D" w:rsidP="0093235D">
            <w:pPr>
              <w:numPr>
                <w:ilvl w:val="0"/>
                <w:numId w:val="51"/>
              </w:numPr>
              <w:pBdr>
                <w:top w:val="nil"/>
                <w:left w:val="nil"/>
                <w:bottom w:val="nil"/>
                <w:right w:val="nil"/>
                <w:between w:val="nil"/>
                <w:bar w:val="nil"/>
              </w:pBdr>
              <w:ind w:left="108" w:firstLine="0"/>
              <w:contextualSpacing/>
              <w:jc w:val="both"/>
              <w:rPr>
                <w:rFonts w:ascii="Times New Roman" w:hAnsi="Times New Roman"/>
              </w:rPr>
            </w:pPr>
            <w:r w:rsidRPr="00E20E61">
              <w:rPr>
                <w:rFonts w:ascii="Times New Roman" w:hAnsi="Times New Roman"/>
              </w:rPr>
              <w:t>этап 1 - с 15.09.2022 по 23.10.2022 включительно. Исполнитель вправе оказать услуги досрочно;</w:t>
            </w:r>
          </w:p>
          <w:p w14:paraId="49CB504F" w14:textId="42AA1455" w:rsidR="0093235D" w:rsidRDefault="0093235D" w:rsidP="0093235D">
            <w:pPr>
              <w:numPr>
                <w:ilvl w:val="0"/>
                <w:numId w:val="51"/>
              </w:numPr>
              <w:pBdr>
                <w:top w:val="nil"/>
                <w:left w:val="nil"/>
                <w:bottom w:val="nil"/>
                <w:right w:val="nil"/>
                <w:between w:val="nil"/>
                <w:bar w:val="nil"/>
              </w:pBdr>
              <w:ind w:left="108" w:firstLine="0"/>
              <w:contextualSpacing/>
              <w:jc w:val="both"/>
              <w:rPr>
                <w:rFonts w:ascii="Times New Roman" w:hAnsi="Times New Roman"/>
              </w:rPr>
            </w:pPr>
            <w:r w:rsidRPr="00E20E61">
              <w:rPr>
                <w:rFonts w:ascii="Times New Roman" w:hAnsi="Times New Roman"/>
              </w:rPr>
              <w:t>этап 2 - с 24.10.2022 по 27.11.2022 включительно. Исполнитель вправе оказать услуги досрочно;</w:t>
            </w:r>
          </w:p>
          <w:p w14:paraId="6369F91B" w14:textId="7C77A528" w:rsidR="005A7A56" w:rsidRPr="00265DBF" w:rsidRDefault="0093235D" w:rsidP="0093235D">
            <w:pPr>
              <w:numPr>
                <w:ilvl w:val="0"/>
                <w:numId w:val="51"/>
              </w:numPr>
              <w:pBdr>
                <w:top w:val="nil"/>
                <w:left w:val="nil"/>
                <w:bottom w:val="nil"/>
                <w:right w:val="nil"/>
                <w:between w:val="nil"/>
                <w:bar w:val="nil"/>
              </w:pBdr>
              <w:ind w:left="108" w:firstLine="0"/>
              <w:contextualSpacing/>
              <w:jc w:val="both"/>
              <w:rPr>
                <w:rFonts w:ascii="Times New Roman" w:hAnsi="Times New Roman"/>
                <w:bCs/>
                <w:lang w:eastAsia="ru-RU"/>
              </w:rPr>
            </w:pPr>
            <w:r w:rsidRPr="0093235D">
              <w:rPr>
                <w:rFonts w:ascii="Times New Roman" w:hAnsi="Times New Roman"/>
              </w:rPr>
              <w:t>этап 3 - с 28.11.2022 по 30.12.2022 включительно. Исполнитель вправе оказать услуги досрочно</w:t>
            </w:r>
            <w:r w:rsidR="00932490" w:rsidRPr="004515C9">
              <w:rPr>
                <w:rFonts w:ascii="Times New Roman" w:hAnsi="Times New Roman"/>
                <w:bCs/>
              </w:rPr>
              <w:t>.</w:t>
            </w:r>
            <w:r w:rsidR="00932490">
              <w:rPr>
                <w:rFonts w:ascii="Times New Roman" w:hAnsi="Times New Roman"/>
                <w:bCs/>
              </w:rPr>
              <w:t xml:space="preserve"> </w:t>
            </w:r>
          </w:p>
        </w:tc>
      </w:tr>
      <w:tr w:rsidR="00D44CF8" w:rsidRPr="00265DBF" w14:paraId="270AA1C4" w14:textId="77777777" w:rsidTr="009D7649">
        <w:trPr>
          <w:jc w:val="center"/>
        </w:trPr>
        <w:tc>
          <w:tcPr>
            <w:tcW w:w="846"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9349"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9D7649">
        <w:trPr>
          <w:jc w:val="center"/>
        </w:trPr>
        <w:tc>
          <w:tcPr>
            <w:tcW w:w="846" w:type="dxa"/>
          </w:tcPr>
          <w:p w14:paraId="5DECA542" w14:textId="77777777" w:rsidR="00D44CF8" w:rsidRPr="00265DBF" w:rsidRDefault="00D44CF8" w:rsidP="00E8169E">
            <w:pPr>
              <w:widowControl w:val="0"/>
              <w:jc w:val="both"/>
              <w:rPr>
                <w:rFonts w:ascii="Times New Roman" w:hAnsi="Times New Roman"/>
              </w:rPr>
            </w:pPr>
          </w:p>
        </w:tc>
        <w:tc>
          <w:tcPr>
            <w:tcW w:w="9349" w:type="dxa"/>
            <w:shd w:val="clear" w:color="auto" w:fill="auto"/>
          </w:tcPr>
          <w:p w14:paraId="32EB9359" w14:textId="77777777" w:rsidR="0093235D" w:rsidRPr="0093235D" w:rsidRDefault="0093235D" w:rsidP="0093235D">
            <w:pPr>
              <w:widowControl w:val="0"/>
              <w:ind w:firstLine="709"/>
              <w:jc w:val="both"/>
              <w:rPr>
                <w:rFonts w:ascii="Times New Roman" w:hAnsi="Times New Roman"/>
              </w:rPr>
            </w:pPr>
            <w:r w:rsidRPr="0093235D">
              <w:rPr>
                <w:rFonts w:ascii="Times New Roman" w:hAnsi="Times New Roman"/>
              </w:rPr>
              <w:t xml:space="preserve">Начальная (максимальная) цена договора (далее – НМЦД) составляет: </w:t>
            </w:r>
          </w:p>
          <w:p w14:paraId="12809D18" w14:textId="5397563D" w:rsidR="0093235D" w:rsidRPr="0093235D" w:rsidRDefault="003D3BBC" w:rsidP="0093235D">
            <w:pPr>
              <w:widowControl w:val="0"/>
              <w:ind w:firstLine="709"/>
              <w:jc w:val="both"/>
              <w:rPr>
                <w:rFonts w:ascii="Times New Roman" w:hAnsi="Times New Roman"/>
              </w:rPr>
            </w:pPr>
            <w:r w:rsidRPr="003D3BBC">
              <w:rPr>
                <w:rFonts w:ascii="Times New Roman" w:hAnsi="Times New Roman"/>
              </w:rPr>
              <w:t>499 992 144 (четыреста девяносто девять миллионов девятьсот девяносто две тысячи сто сорок четыре) рубля 00 копеек</w:t>
            </w:r>
            <w:r w:rsidR="0093235D" w:rsidRPr="00A91BA1">
              <w:rPr>
                <w:rFonts w:ascii="Times New Roman" w:hAnsi="Times New Roman"/>
              </w:rPr>
              <w:t>.</w:t>
            </w:r>
            <w:r w:rsidR="0093235D" w:rsidRPr="0093235D">
              <w:rPr>
                <w:rFonts w:ascii="Times New Roman" w:hAnsi="Times New Roman"/>
              </w:rPr>
              <w:t xml:space="preserve"> </w:t>
            </w:r>
          </w:p>
          <w:p w14:paraId="5A8CB2A3" w14:textId="6B175A70" w:rsidR="00D44CF8" w:rsidRPr="00265DBF" w:rsidRDefault="0093235D" w:rsidP="0093235D">
            <w:pPr>
              <w:widowControl w:val="0"/>
              <w:ind w:firstLine="709"/>
              <w:jc w:val="both"/>
              <w:rPr>
                <w:rFonts w:ascii="Times New Roman" w:hAnsi="Times New Roman"/>
              </w:rPr>
            </w:pPr>
            <w:r w:rsidRPr="0093235D">
              <w:rPr>
                <w:rFonts w:ascii="Times New Roman" w:hAnsi="Times New Roman"/>
              </w:rPr>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tc>
      </w:tr>
      <w:tr w:rsidR="00D44CF8" w:rsidRPr="00265DBF" w14:paraId="54300625" w14:textId="77777777" w:rsidTr="009D7649">
        <w:trPr>
          <w:jc w:val="center"/>
        </w:trPr>
        <w:tc>
          <w:tcPr>
            <w:tcW w:w="846"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9349" w:type="dxa"/>
            <w:shd w:val="clear" w:color="auto" w:fill="A6A6A6" w:themeFill="background1" w:themeFillShade="A6"/>
          </w:tcPr>
          <w:p w14:paraId="0DF6E807" w14:textId="4E2F3876"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w:t>
            </w:r>
            <w:r w:rsidR="004A532B">
              <w:rPr>
                <w:rFonts w:ascii="Times New Roman" w:hAnsi="Times New Roman"/>
                <w:b/>
              </w:rPr>
              <w:t xml:space="preserve"> (далее – НМЦ)</w:t>
            </w:r>
            <w:r w:rsidRPr="00265DBF">
              <w:rPr>
                <w:rFonts w:ascii="Times New Roman" w:hAnsi="Times New Roman"/>
                <w:b/>
              </w:rPr>
              <w:t xml:space="preserve"> единицы Продукции</w:t>
            </w:r>
          </w:p>
        </w:tc>
      </w:tr>
      <w:tr w:rsidR="00D44CF8" w:rsidRPr="00265DBF" w14:paraId="070C76A2" w14:textId="77777777" w:rsidTr="009D7649">
        <w:trPr>
          <w:jc w:val="center"/>
        </w:trPr>
        <w:tc>
          <w:tcPr>
            <w:tcW w:w="846" w:type="dxa"/>
          </w:tcPr>
          <w:p w14:paraId="51689CB8" w14:textId="77777777" w:rsidR="00D44CF8" w:rsidRPr="00265DBF" w:rsidRDefault="00D44CF8" w:rsidP="00E8169E">
            <w:pPr>
              <w:widowControl w:val="0"/>
              <w:jc w:val="both"/>
              <w:rPr>
                <w:rFonts w:ascii="Times New Roman" w:hAnsi="Times New Roman"/>
              </w:rPr>
            </w:pPr>
          </w:p>
        </w:tc>
        <w:tc>
          <w:tcPr>
            <w:tcW w:w="9349" w:type="dxa"/>
          </w:tcPr>
          <w:p w14:paraId="35513289" w14:textId="50193BDD" w:rsidR="0042549F" w:rsidRPr="00904BAA" w:rsidRDefault="0093235D" w:rsidP="0093235D">
            <w:pPr>
              <w:ind w:firstLine="742"/>
              <w:jc w:val="both"/>
              <w:rPr>
                <w:rFonts w:ascii="Times New Roman" w:hAnsi="Times New Roman"/>
                <w:bCs/>
                <w:iCs/>
                <w:color w:val="808080"/>
                <w:highlight w:val="yellow"/>
                <w:lang w:eastAsia="ru-RU"/>
              </w:rPr>
            </w:pPr>
            <w:r w:rsidRPr="00B40840">
              <w:rPr>
                <w:rFonts w:ascii="Times New Roman" w:hAnsi="Times New Roman"/>
              </w:rPr>
              <w:t>Начальная (максимальная) цена единицы Продукции не установлена</w:t>
            </w:r>
            <w:r>
              <w:rPr>
                <w:rFonts w:ascii="Times New Roman" w:hAnsi="Times New Roman"/>
              </w:rPr>
              <w:t>.</w:t>
            </w:r>
          </w:p>
        </w:tc>
      </w:tr>
      <w:tr w:rsidR="00D44CF8" w:rsidRPr="00265DBF" w14:paraId="0C9A1CE0" w14:textId="77777777" w:rsidTr="009D7649">
        <w:trPr>
          <w:jc w:val="center"/>
        </w:trPr>
        <w:tc>
          <w:tcPr>
            <w:tcW w:w="846"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9349" w:type="dxa"/>
            <w:shd w:val="clear" w:color="auto" w:fill="A6A6A6" w:themeFill="background1" w:themeFillShade="A6"/>
          </w:tcPr>
          <w:p w14:paraId="3A2084F9" w14:textId="77777777" w:rsidR="00D44CF8" w:rsidRPr="00904BAA" w:rsidRDefault="00D44CF8" w:rsidP="00E8169E">
            <w:pPr>
              <w:widowControl w:val="0"/>
              <w:ind w:firstLine="709"/>
              <w:jc w:val="both"/>
              <w:rPr>
                <w:rFonts w:ascii="Times New Roman" w:hAnsi="Times New Roman"/>
                <w:b/>
                <w:iCs/>
              </w:rPr>
            </w:pPr>
            <w:r w:rsidRPr="00904BAA">
              <w:rPr>
                <w:rFonts w:ascii="Times New Roman" w:hAnsi="Times New Roman"/>
                <w:b/>
                <w:iCs/>
              </w:rPr>
              <w:t>Сроки и порядок оплаты Продукции</w:t>
            </w:r>
          </w:p>
        </w:tc>
      </w:tr>
      <w:tr w:rsidR="00934340" w:rsidRPr="00265DBF" w14:paraId="4A6F7ACF" w14:textId="77777777" w:rsidTr="009D7649">
        <w:trPr>
          <w:jc w:val="center"/>
        </w:trPr>
        <w:tc>
          <w:tcPr>
            <w:tcW w:w="846" w:type="dxa"/>
          </w:tcPr>
          <w:p w14:paraId="0F527DBE" w14:textId="77777777" w:rsidR="00934340" w:rsidRPr="00265DBF" w:rsidRDefault="00934340" w:rsidP="00934340">
            <w:pPr>
              <w:widowControl w:val="0"/>
              <w:jc w:val="both"/>
              <w:rPr>
                <w:rFonts w:ascii="Times New Roman" w:hAnsi="Times New Roman"/>
              </w:rPr>
            </w:pPr>
          </w:p>
        </w:tc>
        <w:tc>
          <w:tcPr>
            <w:tcW w:w="9349" w:type="dxa"/>
          </w:tcPr>
          <w:p w14:paraId="394C5BB7" w14:textId="4D8A5472" w:rsidR="00045D2C" w:rsidRPr="00045D2C" w:rsidRDefault="00045D2C" w:rsidP="00045D2C">
            <w:pPr>
              <w:shd w:val="clear" w:color="auto" w:fill="FFFFFF"/>
              <w:ind w:firstLine="709"/>
              <w:jc w:val="both"/>
              <w:rPr>
                <w:rFonts w:ascii="Times New Roman" w:hAnsi="Times New Roman"/>
              </w:rPr>
            </w:pPr>
            <w:bookmarkStart w:id="97" w:name="_Hlk83972389"/>
            <w:r w:rsidRPr="00045D2C">
              <w:rPr>
                <w:rFonts w:ascii="Times New Roman" w:hAnsi="Times New Roman"/>
                <w:iCs/>
              </w:rPr>
              <w:t>Заказчик поэтапно оплачивает оказанные и принятые по Договору Услуги:</w:t>
            </w:r>
          </w:p>
          <w:bookmarkEnd w:id="97"/>
          <w:p w14:paraId="416748F5" w14:textId="77777777" w:rsidR="00045D2C" w:rsidRPr="00045D2C" w:rsidRDefault="00045D2C" w:rsidP="00045D2C">
            <w:pPr>
              <w:shd w:val="clear" w:color="auto" w:fill="FFFFFF"/>
              <w:ind w:firstLine="709"/>
              <w:jc w:val="both"/>
              <w:rPr>
                <w:rFonts w:ascii="Times New Roman" w:hAnsi="Times New Roman"/>
                <w:iCs/>
              </w:rPr>
            </w:pPr>
            <w:r w:rsidRPr="00045D2C">
              <w:rPr>
                <w:rFonts w:ascii="Times New Roman" w:hAnsi="Times New Roman"/>
                <w:iCs/>
              </w:rPr>
              <w:t xml:space="preserve">Оплату за оказанные и принятые по Договору Услуги по Этапу 1, что составляет ___ (______) рублей __ копеек, в том числе НДС ___% в размере ______ (______) рублей </w:t>
            </w:r>
            <w:r w:rsidRPr="00045D2C">
              <w:rPr>
                <w:rFonts w:ascii="Times New Roman" w:hAnsi="Times New Roman"/>
              </w:rPr>
              <w:t xml:space="preserve">____ копеек </w:t>
            </w:r>
            <w:r w:rsidRPr="00045D2C">
              <w:rPr>
                <w:rFonts w:ascii="Times New Roman" w:hAnsi="Times New Roman"/>
                <w:b/>
                <w:bCs/>
                <w:iCs/>
              </w:rPr>
              <w:t>[или]</w:t>
            </w:r>
            <w:r w:rsidRPr="00045D2C">
              <w:rPr>
                <w:rFonts w:ascii="Times New Roman" w:hAnsi="Times New Roman"/>
                <w:iCs/>
              </w:rPr>
              <w:t xml:space="preserve">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сдачи-приемки оказанных Услуг по Этапу 1, составленного по форме Приложения № 5 к Договору (далее – Акт), на основании оригинала счета, выставленного не ранее даты подписания Акта по Этапу 1 Заказчиком, и Акта по Этапу 1.</w:t>
            </w:r>
          </w:p>
          <w:p w14:paraId="3266B1CD" w14:textId="77777777" w:rsidR="00045D2C" w:rsidRPr="00045D2C" w:rsidRDefault="00045D2C" w:rsidP="00045D2C">
            <w:pPr>
              <w:shd w:val="clear" w:color="auto" w:fill="FFFFFF"/>
              <w:ind w:firstLine="709"/>
              <w:jc w:val="both"/>
              <w:rPr>
                <w:rFonts w:ascii="Times New Roman" w:hAnsi="Times New Roman"/>
                <w:iCs/>
              </w:rPr>
            </w:pPr>
            <w:r w:rsidRPr="00045D2C">
              <w:rPr>
                <w:rFonts w:ascii="Times New Roman" w:hAnsi="Times New Roman"/>
                <w:iCs/>
              </w:rPr>
              <w:t xml:space="preserve">Оплату за оказанные и принятые по Договору Услуги по Этапу 2, что составляет ___ (______) рублей __ копеек, в том числе НДС ___% в размере ______ (______) рублей </w:t>
            </w:r>
            <w:r w:rsidRPr="00045D2C">
              <w:rPr>
                <w:rFonts w:ascii="Times New Roman" w:hAnsi="Times New Roman"/>
              </w:rPr>
              <w:t xml:space="preserve">____ копеек </w:t>
            </w:r>
            <w:r w:rsidRPr="00045D2C">
              <w:rPr>
                <w:rFonts w:ascii="Times New Roman" w:hAnsi="Times New Roman"/>
                <w:b/>
                <w:bCs/>
                <w:iCs/>
              </w:rPr>
              <w:t>[или]</w:t>
            </w:r>
            <w:r w:rsidRPr="00045D2C">
              <w:rPr>
                <w:rFonts w:ascii="Times New Roman" w:hAnsi="Times New Roman"/>
                <w:iCs/>
              </w:rPr>
              <w:t xml:space="preserve"> НДС не облагается в связи с применением Исполнителем упрощенной </w:t>
            </w:r>
            <w:r w:rsidRPr="00045D2C">
              <w:rPr>
                <w:rFonts w:ascii="Times New Roman" w:hAnsi="Times New Roman"/>
                <w:iCs/>
              </w:rPr>
              <w:lastRenderedPageBreak/>
              <w:t>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по Этапу 2 на основании оригинала счета, выставленного не ранее даты подписания Акта по Этапу 2 Заказчиком, и Акта по Этапу 2.</w:t>
            </w:r>
          </w:p>
          <w:p w14:paraId="3A5ADA24" w14:textId="28BFD44D" w:rsidR="00934340" w:rsidRPr="00434A5F" w:rsidRDefault="00045D2C" w:rsidP="00045D2C">
            <w:pPr>
              <w:shd w:val="clear" w:color="auto" w:fill="FFFFFF"/>
              <w:ind w:firstLine="709"/>
              <w:jc w:val="both"/>
              <w:rPr>
                <w:iCs/>
                <w:lang w:eastAsia="ru-RU"/>
              </w:rPr>
            </w:pPr>
            <w:r w:rsidRPr="00045D2C">
              <w:rPr>
                <w:rFonts w:ascii="Times New Roman" w:hAnsi="Times New Roman"/>
                <w:iCs/>
              </w:rPr>
              <w:t xml:space="preserve">Оплату за оказанные и принятые по Договору Услуги по Этапу 3, что составляет ___ (______) рублей __ копеек, в том числе НДС ___% в размере ______ (______) рублей </w:t>
            </w:r>
            <w:r w:rsidRPr="00045D2C">
              <w:rPr>
                <w:rFonts w:ascii="Times New Roman" w:hAnsi="Times New Roman"/>
              </w:rPr>
              <w:t xml:space="preserve">____ копеек </w:t>
            </w:r>
            <w:r w:rsidRPr="00045D2C">
              <w:rPr>
                <w:rFonts w:ascii="Times New Roman" w:hAnsi="Times New Roman"/>
                <w:b/>
                <w:bCs/>
                <w:iCs/>
              </w:rPr>
              <w:t>[или]</w:t>
            </w:r>
            <w:r w:rsidRPr="00045D2C">
              <w:rPr>
                <w:rFonts w:ascii="Times New Roman" w:hAnsi="Times New Roman"/>
                <w:iCs/>
              </w:rPr>
              <w:t xml:space="preserve">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Заказчиком Акта по Этапу 3 на основании оригинала счета, выставленного не ранее даты подписания Акта по Этапу 3 Заказчиком, и Акта по Этапу 3</w:t>
            </w:r>
            <w:r w:rsidR="00434A5F" w:rsidRPr="00434A5F">
              <w:rPr>
                <w:rFonts w:ascii="Times New Roman" w:hAnsi="Times New Roman"/>
              </w:rPr>
              <w:t>.</w:t>
            </w:r>
          </w:p>
        </w:tc>
      </w:tr>
      <w:tr w:rsidR="00934340" w:rsidRPr="00265DBF" w14:paraId="239C62F5" w14:textId="77777777" w:rsidTr="009D7649">
        <w:trPr>
          <w:jc w:val="center"/>
        </w:trPr>
        <w:tc>
          <w:tcPr>
            <w:tcW w:w="846"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9349"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9D7649">
        <w:trPr>
          <w:jc w:val="center"/>
        </w:trPr>
        <w:tc>
          <w:tcPr>
            <w:tcW w:w="846" w:type="dxa"/>
          </w:tcPr>
          <w:p w14:paraId="418D1843" w14:textId="77777777" w:rsidR="00934340" w:rsidRPr="00265DBF" w:rsidRDefault="00934340" w:rsidP="00934340">
            <w:pPr>
              <w:widowControl w:val="0"/>
              <w:jc w:val="both"/>
              <w:rPr>
                <w:rFonts w:ascii="Times New Roman" w:hAnsi="Times New Roman"/>
              </w:rPr>
            </w:pPr>
          </w:p>
        </w:tc>
        <w:tc>
          <w:tcPr>
            <w:tcW w:w="9349" w:type="dxa"/>
          </w:tcPr>
          <w:p w14:paraId="5CE89236" w14:textId="00BD0C03"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DE2EAA">
              <w:rPr>
                <w:rFonts w:ascii="Times New Roman" w:hAnsi="Times New Roman"/>
              </w:rPr>
              <w:t>05</w:t>
            </w:r>
            <w:r w:rsidRPr="00265DBF">
              <w:rPr>
                <w:rFonts w:ascii="Times New Roman" w:hAnsi="Times New Roman"/>
              </w:rPr>
              <w:t>»</w:t>
            </w:r>
            <w:r w:rsidR="00DE2EAA">
              <w:rPr>
                <w:rFonts w:ascii="Times New Roman" w:hAnsi="Times New Roman"/>
              </w:rPr>
              <w:t xml:space="preserve"> сентября</w:t>
            </w:r>
            <w:r w:rsidRPr="00265DBF">
              <w:rPr>
                <w:rFonts w:ascii="Times New Roman" w:hAnsi="Times New Roman"/>
              </w:rPr>
              <w:t xml:space="preserve"> 202</w:t>
            </w:r>
            <w:r w:rsidR="00A5642A">
              <w:rPr>
                <w:rFonts w:ascii="Times New Roman" w:hAnsi="Times New Roman"/>
              </w:rPr>
              <w:t>2</w:t>
            </w:r>
            <w:r w:rsidRPr="00265DBF">
              <w:rPr>
                <w:rFonts w:ascii="Times New Roman" w:hAnsi="Times New Roman"/>
              </w:rPr>
              <w:t xml:space="preserve"> г.</w:t>
            </w:r>
          </w:p>
          <w:p w14:paraId="3440531D" w14:textId="53EB30D4" w:rsidR="00166430" w:rsidRDefault="00934340" w:rsidP="00934340">
            <w:pPr>
              <w:widowControl w:val="0"/>
              <w:ind w:firstLine="709"/>
              <w:jc w:val="both"/>
              <w:rPr>
                <w:rFonts w:ascii="Times New Roman" w:hAnsi="Times New Roman"/>
              </w:rPr>
            </w:pPr>
            <w:r w:rsidRPr="00265DBF">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166430" w:rsidRPr="00265DBF">
              <w:rPr>
                <w:rFonts w:ascii="Times New Roman" w:hAnsi="Times New Roman"/>
              </w:rPr>
              <w:t>«</w:t>
            </w:r>
            <w:r w:rsidR="00DE2EAA">
              <w:rPr>
                <w:rFonts w:ascii="Times New Roman" w:hAnsi="Times New Roman"/>
              </w:rPr>
              <w:t>09</w:t>
            </w:r>
            <w:r w:rsidR="00166430" w:rsidRPr="00265DBF">
              <w:rPr>
                <w:rFonts w:ascii="Times New Roman" w:hAnsi="Times New Roman"/>
              </w:rPr>
              <w:t>»</w:t>
            </w:r>
            <w:r w:rsidR="00DE2EAA">
              <w:rPr>
                <w:rFonts w:ascii="Times New Roman" w:hAnsi="Times New Roman"/>
              </w:rPr>
              <w:t xml:space="preserve"> сентября</w:t>
            </w:r>
            <w:r w:rsidR="00166430" w:rsidRPr="00265DBF">
              <w:rPr>
                <w:rFonts w:ascii="Times New Roman" w:hAnsi="Times New Roman"/>
              </w:rPr>
              <w:t xml:space="preserve"> 202</w:t>
            </w:r>
            <w:r w:rsidR="00166430">
              <w:rPr>
                <w:rFonts w:ascii="Times New Roman" w:hAnsi="Times New Roman"/>
              </w:rPr>
              <w:t>2</w:t>
            </w:r>
            <w:r w:rsidR="00166430" w:rsidRPr="00265DBF">
              <w:rPr>
                <w:rFonts w:ascii="Times New Roman" w:hAnsi="Times New Roman"/>
              </w:rPr>
              <w:t xml:space="preserve"> г.</w:t>
            </w:r>
          </w:p>
          <w:p w14:paraId="25821F89" w14:textId="76B68A79"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Дата окончания срока предоставления Заказчиком разъяснений положений Закупочной документации: </w:t>
            </w:r>
            <w:r w:rsidR="00166430" w:rsidRPr="00265DBF">
              <w:rPr>
                <w:rFonts w:ascii="Times New Roman" w:hAnsi="Times New Roman"/>
              </w:rPr>
              <w:t>«</w:t>
            </w:r>
            <w:r w:rsidR="00DE2EAA">
              <w:rPr>
                <w:rFonts w:ascii="Times New Roman" w:hAnsi="Times New Roman"/>
              </w:rPr>
              <w:t>12</w:t>
            </w:r>
            <w:r w:rsidR="00166430" w:rsidRPr="00265DBF">
              <w:rPr>
                <w:rFonts w:ascii="Times New Roman" w:hAnsi="Times New Roman"/>
              </w:rPr>
              <w:t xml:space="preserve">» </w:t>
            </w:r>
            <w:r w:rsidR="00DE2EAA">
              <w:rPr>
                <w:rFonts w:ascii="Times New Roman" w:hAnsi="Times New Roman"/>
              </w:rPr>
              <w:t>сентября</w:t>
            </w:r>
            <w:r w:rsidR="00166430" w:rsidRPr="00265DBF">
              <w:rPr>
                <w:rFonts w:ascii="Times New Roman" w:hAnsi="Times New Roman"/>
              </w:rPr>
              <w:t xml:space="preserve"> 202</w:t>
            </w:r>
            <w:r w:rsidR="00166430">
              <w:rPr>
                <w:rFonts w:ascii="Times New Roman" w:hAnsi="Times New Roman"/>
              </w:rPr>
              <w:t>2</w:t>
            </w:r>
            <w:r w:rsidR="00166430" w:rsidRPr="00265DBF">
              <w:rPr>
                <w:rFonts w:ascii="Times New Roman" w:hAnsi="Times New Roman"/>
              </w:rPr>
              <w:t xml:space="preserve"> г.</w:t>
            </w:r>
          </w:p>
        </w:tc>
      </w:tr>
      <w:tr w:rsidR="00934340" w:rsidRPr="00265DBF" w14:paraId="178DD433" w14:textId="77777777" w:rsidTr="009D7649">
        <w:trPr>
          <w:jc w:val="center"/>
        </w:trPr>
        <w:tc>
          <w:tcPr>
            <w:tcW w:w="846"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9349"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9D7649">
        <w:trPr>
          <w:jc w:val="center"/>
        </w:trPr>
        <w:tc>
          <w:tcPr>
            <w:tcW w:w="846" w:type="dxa"/>
          </w:tcPr>
          <w:p w14:paraId="37125868" w14:textId="77777777" w:rsidR="00934340" w:rsidRPr="00265DBF" w:rsidRDefault="00934340" w:rsidP="00934340">
            <w:pPr>
              <w:widowControl w:val="0"/>
              <w:jc w:val="both"/>
              <w:rPr>
                <w:rFonts w:ascii="Times New Roman" w:hAnsi="Times New Roman"/>
              </w:rPr>
            </w:pPr>
          </w:p>
        </w:tc>
        <w:tc>
          <w:tcPr>
            <w:tcW w:w="9349"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w:t>
            </w:r>
            <w:r w:rsidR="00345396">
              <w:rPr>
                <w:rFonts w:ascii="Times New Roman" w:hAnsi="Times New Roman"/>
              </w:rPr>
              <w:t xml:space="preserve"> </w:t>
            </w:r>
            <w:r w:rsidRPr="00265DBF">
              <w:rPr>
                <w:rFonts w:ascii="Times New Roman" w:hAnsi="Times New Roman"/>
              </w:rPr>
              <w:t>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934340"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8650D3">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8650D3" w:rsidRPr="00265DBF" w:rsidRDefault="008650D3"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59D834F9" w:rsidR="00934340" w:rsidRPr="000B7805" w:rsidRDefault="00934340" w:rsidP="00934340">
            <w:pPr>
              <w:widowControl w:val="0"/>
              <w:ind w:firstLine="709"/>
              <w:jc w:val="both"/>
              <w:rPr>
                <w:rFonts w:ascii="Times New Roman" w:hAnsi="Times New Roman"/>
              </w:rPr>
            </w:pPr>
            <w:r w:rsidRPr="000B7805">
              <w:rPr>
                <w:rFonts w:ascii="Times New Roman" w:hAnsi="Times New Roman"/>
              </w:rPr>
              <w:t xml:space="preserve">Дата начала и дата и время окончания срока подачи Заявок: подача Заявок осуществляется с </w:t>
            </w:r>
            <w:r w:rsidR="00166430" w:rsidRPr="00265DBF">
              <w:rPr>
                <w:rFonts w:ascii="Times New Roman" w:hAnsi="Times New Roman"/>
              </w:rPr>
              <w:t>«</w:t>
            </w:r>
            <w:r w:rsidR="00DE2EAA">
              <w:rPr>
                <w:rFonts w:ascii="Times New Roman" w:hAnsi="Times New Roman"/>
              </w:rPr>
              <w:t>05</w:t>
            </w:r>
            <w:r w:rsidR="00166430" w:rsidRPr="00265DBF">
              <w:rPr>
                <w:rFonts w:ascii="Times New Roman" w:hAnsi="Times New Roman"/>
              </w:rPr>
              <w:t xml:space="preserve">» </w:t>
            </w:r>
            <w:r w:rsidR="00DE2EAA">
              <w:rPr>
                <w:rFonts w:ascii="Times New Roman" w:hAnsi="Times New Roman"/>
              </w:rPr>
              <w:t>сентября</w:t>
            </w:r>
            <w:r w:rsidR="00166430" w:rsidRPr="00265DBF">
              <w:rPr>
                <w:rFonts w:ascii="Times New Roman" w:hAnsi="Times New Roman"/>
              </w:rPr>
              <w:t xml:space="preserve"> 202</w:t>
            </w:r>
            <w:r w:rsidR="00166430">
              <w:rPr>
                <w:rFonts w:ascii="Times New Roman" w:hAnsi="Times New Roman"/>
              </w:rPr>
              <w:t>2</w:t>
            </w:r>
            <w:r w:rsidR="00166430" w:rsidRPr="00265DBF">
              <w:rPr>
                <w:rFonts w:ascii="Times New Roman" w:hAnsi="Times New Roman"/>
              </w:rPr>
              <w:t xml:space="preserve"> г.</w:t>
            </w:r>
            <w:r w:rsidRPr="000B7805">
              <w:rPr>
                <w:rFonts w:ascii="Times New Roman" w:hAnsi="Times New Roman"/>
              </w:rPr>
              <w:t xml:space="preserve"> </w:t>
            </w:r>
            <w:r w:rsidR="008650D3">
              <w:rPr>
                <w:rFonts w:ascii="Times New Roman" w:hAnsi="Times New Roman"/>
              </w:rPr>
              <w:t>п</w:t>
            </w:r>
            <w:r w:rsidRPr="000B7805">
              <w:rPr>
                <w:rFonts w:ascii="Times New Roman" w:hAnsi="Times New Roman"/>
              </w:rPr>
              <w:t xml:space="preserve">о </w:t>
            </w:r>
            <w:r w:rsidR="00166430" w:rsidRPr="00265DBF">
              <w:rPr>
                <w:rFonts w:ascii="Times New Roman" w:hAnsi="Times New Roman"/>
              </w:rPr>
              <w:t>«</w:t>
            </w:r>
            <w:r w:rsidR="00DE2EAA">
              <w:rPr>
                <w:rFonts w:ascii="Times New Roman" w:hAnsi="Times New Roman"/>
              </w:rPr>
              <w:t>13</w:t>
            </w:r>
            <w:r w:rsidR="00166430" w:rsidRPr="00265DBF">
              <w:rPr>
                <w:rFonts w:ascii="Times New Roman" w:hAnsi="Times New Roman"/>
              </w:rPr>
              <w:t xml:space="preserve">» </w:t>
            </w:r>
            <w:r w:rsidR="00DE2EAA">
              <w:rPr>
                <w:rFonts w:ascii="Times New Roman" w:hAnsi="Times New Roman"/>
              </w:rPr>
              <w:t>сентября</w:t>
            </w:r>
            <w:r w:rsidR="00166430" w:rsidRPr="00265DBF">
              <w:rPr>
                <w:rFonts w:ascii="Times New Roman" w:hAnsi="Times New Roman"/>
              </w:rPr>
              <w:t xml:space="preserve"> 202</w:t>
            </w:r>
            <w:r w:rsidR="00166430">
              <w:rPr>
                <w:rFonts w:ascii="Times New Roman" w:hAnsi="Times New Roman"/>
              </w:rPr>
              <w:t>2</w:t>
            </w:r>
            <w:r w:rsidR="00166430" w:rsidRPr="00265DBF">
              <w:rPr>
                <w:rFonts w:ascii="Times New Roman" w:hAnsi="Times New Roman"/>
              </w:rPr>
              <w:t xml:space="preserve"> г.</w:t>
            </w:r>
            <w:r w:rsidRPr="000B7805">
              <w:rPr>
                <w:rFonts w:ascii="Times New Roman" w:hAnsi="Times New Roman"/>
              </w:rPr>
              <w:t xml:space="preserve"> 1</w:t>
            </w:r>
            <w:r w:rsidR="00A05F0C">
              <w:rPr>
                <w:rFonts w:ascii="Times New Roman" w:hAnsi="Times New Roman"/>
              </w:rPr>
              <w:t>0</w:t>
            </w:r>
            <w:r w:rsidRPr="000B7805">
              <w:rPr>
                <w:rFonts w:ascii="Times New Roman" w:hAnsi="Times New Roman"/>
              </w:rPr>
              <w:t xml:space="preserve"> часов 00 минут.</w:t>
            </w:r>
          </w:p>
          <w:p w14:paraId="6D4A8258" w14:textId="77777777" w:rsidR="00934340" w:rsidRPr="00265DBF" w:rsidRDefault="00934340" w:rsidP="00934340">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9D7649">
        <w:trPr>
          <w:jc w:val="center"/>
        </w:trPr>
        <w:tc>
          <w:tcPr>
            <w:tcW w:w="846"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9349"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9D7649">
        <w:trPr>
          <w:jc w:val="center"/>
        </w:trPr>
        <w:tc>
          <w:tcPr>
            <w:tcW w:w="846"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9349"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9D7649">
        <w:trPr>
          <w:jc w:val="center"/>
        </w:trPr>
        <w:tc>
          <w:tcPr>
            <w:tcW w:w="846"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9349"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9D7649">
        <w:trPr>
          <w:jc w:val="center"/>
        </w:trPr>
        <w:tc>
          <w:tcPr>
            <w:tcW w:w="846" w:type="dxa"/>
          </w:tcPr>
          <w:p w14:paraId="4FEE6C88" w14:textId="77777777" w:rsidR="00934340" w:rsidRPr="00265DBF" w:rsidRDefault="00934340" w:rsidP="00934340">
            <w:pPr>
              <w:widowControl w:val="0"/>
              <w:jc w:val="both"/>
              <w:rPr>
                <w:rFonts w:ascii="Times New Roman" w:hAnsi="Times New Roman"/>
              </w:rPr>
            </w:pPr>
          </w:p>
        </w:tc>
        <w:tc>
          <w:tcPr>
            <w:tcW w:w="9349" w:type="dxa"/>
          </w:tcPr>
          <w:p w14:paraId="08C6729A" w14:textId="18191A3F" w:rsidR="00934340" w:rsidRPr="00602C3F" w:rsidRDefault="00166430" w:rsidP="00934340">
            <w:pPr>
              <w:widowControl w:val="0"/>
              <w:ind w:firstLine="709"/>
              <w:jc w:val="both"/>
              <w:rPr>
                <w:rFonts w:ascii="Times New Roman" w:hAnsi="Times New Roman"/>
                <w:lang w:val="en-US"/>
              </w:rPr>
            </w:pPr>
            <w:r w:rsidRPr="00265DBF">
              <w:rPr>
                <w:rFonts w:ascii="Times New Roman" w:hAnsi="Times New Roman"/>
              </w:rPr>
              <w:t>«</w:t>
            </w:r>
            <w:r w:rsidR="00DE2EAA">
              <w:rPr>
                <w:rFonts w:ascii="Times New Roman" w:hAnsi="Times New Roman"/>
              </w:rPr>
              <w:t>14</w:t>
            </w:r>
            <w:r w:rsidRPr="00265DBF">
              <w:rPr>
                <w:rFonts w:ascii="Times New Roman" w:hAnsi="Times New Roman"/>
              </w:rPr>
              <w:t xml:space="preserve">» </w:t>
            </w:r>
            <w:r w:rsidR="00DE2EAA">
              <w:rPr>
                <w:rFonts w:ascii="Times New Roman" w:hAnsi="Times New Roman"/>
              </w:rPr>
              <w:t>сентября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tc>
      </w:tr>
      <w:tr w:rsidR="00934340" w:rsidRPr="00265DBF" w14:paraId="78C1D940" w14:textId="77777777" w:rsidTr="009D7649">
        <w:trPr>
          <w:jc w:val="center"/>
        </w:trPr>
        <w:tc>
          <w:tcPr>
            <w:tcW w:w="846"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9349"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9D7649">
        <w:trPr>
          <w:jc w:val="center"/>
        </w:trPr>
        <w:tc>
          <w:tcPr>
            <w:tcW w:w="846" w:type="dxa"/>
          </w:tcPr>
          <w:p w14:paraId="3FB86A34" w14:textId="77777777" w:rsidR="00934340" w:rsidRPr="00265DBF" w:rsidRDefault="00934340" w:rsidP="00934340">
            <w:pPr>
              <w:widowControl w:val="0"/>
              <w:jc w:val="both"/>
              <w:rPr>
                <w:rFonts w:ascii="Times New Roman" w:hAnsi="Times New Roman"/>
              </w:rPr>
            </w:pPr>
          </w:p>
        </w:tc>
        <w:tc>
          <w:tcPr>
            <w:tcW w:w="9349"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 xml:space="preserve">Общее </w:t>
            </w:r>
            <w:r w:rsidRPr="00265DBF">
              <w:rPr>
                <w:rFonts w:ascii="Times New Roman" w:hAnsi="Times New Roman"/>
                <w:i/>
              </w:rPr>
              <w:lastRenderedPageBreak/>
              <w:t>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2ADB8CB" w14:textId="77777777" w:rsidR="002C25D7" w:rsidRDefault="002C25D7" w:rsidP="00DC057E">
            <w:pPr>
              <w:widowControl w:val="0"/>
              <w:jc w:val="both"/>
              <w:rPr>
                <w:rFonts w:ascii="Times New Roman" w:hAnsi="Times New Roman"/>
                <w:b/>
              </w:rPr>
            </w:pPr>
          </w:p>
          <w:p w14:paraId="39E2437B" w14:textId="25C6B097" w:rsidR="00934340"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p w14:paraId="414A39D3" w14:textId="77777777" w:rsidR="002C25D7" w:rsidRPr="00265DBF" w:rsidRDefault="002C25D7" w:rsidP="00DC057E">
            <w:pPr>
              <w:widowControl w:val="0"/>
              <w:jc w:val="both"/>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8"/>
              <w:gridCol w:w="2837"/>
              <w:gridCol w:w="1378"/>
              <w:gridCol w:w="1571"/>
              <w:gridCol w:w="1569"/>
            </w:tblGrid>
            <w:tr w:rsidR="00045D2C" w:rsidRPr="00B40840" w14:paraId="40EA25D9" w14:textId="77777777" w:rsidTr="001F6949">
              <w:trPr>
                <w:trHeight w:val="676"/>
              </w:trPr>
              <w:tc>
                <w:tcPr>
                  <w:tcW w:w="969" w:type="pct"/>
                  <w:shd w:val="clear" w:color="auto" w:fill="D9D9D9" w:themeFill="background1" w:themeFillShade="D9"/>
                  <w:vAlign w:val="center"/>
                </w:tcPr>
                <w:p w14:paraId="628BC76F" w14:textId="77777777" w:rsidR="00045D2C" w:rsidRPr="00B40840" w:rsidRDefault="00045D2C" w:rsidP="00045D2C">
                  <w:pPr>
                    <w:jc w:val="center"/>
                    <w:rPr>
                      <w:b/>
                      <w:sz w:val="20"/>
                      <w:szCs w:val="20"/>
                    </w:rPr>
                  </w:pPr>
                  <w:r w:rsidRPr="00B40840">
                    <w:rPr>
                      <w:b/>
                      <w:sz w:val="20"/>
                      <w:szCs w:val="20"/>
                    </w:rPr>
                    <w:t>Наименование критерия</w:t>
                  </w:r>
                </w:p>
              </w:tc>
              <w:tc>
                <w:tcPr>
                  <w:tcW w:w="1555" w:type="pct"/>
                  <w:shd w:val="clear" w:color="auto" w:fill="D9D9D9" w:themeFill="background1" w:themeFillShade="D9"/>
                  <w:vAlign w:val="center"/>
                </w:tcPr>
                <w:p w14:paraId="276ED70D" w14:textId="77777777" w:rsidR="00045D2C" w:rsidRPr="00B40840" w:rsidRDefault="00045D2C" w:rsidP="00045D2C">
                  <w:pPr>
                    <w:jc w:val="center"/>
                    <w:rPr>
                      <w:b/>
                      <w:sz w:val="20"/>
                      <w:szCs w:val="20"/>
                    </w:rPr>
                  </w:pPr>
                  <w:r w:rsidRPr="00B40840">
                    <w:rPr>
                      <w:b/>
                      <w:sz w:val="20"/>
                      <w:szCs w:val="20"/>
                    </w:rPr>
                    <w:t xml:space="preserve">Наименование </w:t>
                  </w:r>
                </w:p>
                <w:p w14:paraId="623CCC83" w14:textId="77777777" w:rsidR="00045D2C" w:rsidRPr="00B40840" w:rsidRDefault="00045D2C" w:rsidP="00045D2C">
                  <w:pPr>
                    <w:jc w:val="center"/>
                    <w:rPr>
                      <w:b/>
                      <w:sz w:val="20"/>
                      <w:szCs w:val="20"/>
                    </w:rPr>
                  </w:pPr>
                  <w:r w:rsidRPr="00B40840">
                    <w:rPr>
                      <w:b/>
                      <w:sz w:val="20"/>
                      <w:szCs w:val="20"/>
                    </w:rPr>
                    <w:t>показателя</w:t>
                  </w:r>
                </w:p>
              </w:tc>
              <w:tc>
                <w:tcPr>
                  <w:tcW w:w="755" w:type="pct"/>
                  <w:shd w:val="clear" w:color="auto" w:fill="D9D9D9" w:themeFill="background1" w:themeFillShade="D9"/>
                </w:tcPr>
                <w:p w14:paraId="517E9FAC" w14:textId="77777777" w:rsidR="00045D2C" w:rsidRPr="00B40840" w:rsidRDefault="00045D2C" w:rsidP="00045D2C">
                  <w:pPr>
                    <w:jc w:val="center"/>
                    <w:rPr>
                      <w:b/>
                      <w:sz w:val="20"/>
                      <w:szCs w:val="20"/>
                    </w:rPr>
                  </w:pPr>
                  <w:r w:rsidRPr="00B40840">
                    <w:rPr>
                      <w:b/>
                      <w:sz w:val="20"/>
                      <w:szCs w:val="20"/>
                    </w:rPr>
                    <w:t>Значимость критерия</w:t>
                  </w:r>
                </w:p>
                <w:p w14:paraId="01C05A69" w14:textId="77777777" w:rsidR="00045D2C" w:rsidRPr="00B40840" w:rsidRDefault="00045D2C" w:rsidP="00045D2C">
                  <w:pPr>
                    <w:jc w:val="center"/>
                    <w:rPr>
                      <w:b/>
                      <w:sz w:val="20"/>
                      <w:szCs w:val="20"/>
                    </w:rPr>
                  </w:pPr>
                  <w:r w:rsidRPr="00B40840">
                    <w:rPr>
                      <w:b/>
                      <w:sz w:val="20"/>
                      <w:szCs w:val="20"/>
                    </w:rPr>
                    <w:t>%</w:t>
                  </w:r>
                </w:p>
              </w:tc>
              <w:tc>
                <w:tcPr>
                  <w:tcW w:w="861" w:type="pct"/>
                  <w:shd w:val="clear" w:color="auto" w:fill="D9D9D9" w:themeFill="background1" w:themeFillShade="D9"/>
                  <w:vAlign w:val="center"/>
                </w:tcPr>
                <w:p w14:paraId="4B592837" w14:textId="77777777" w:rsidR="00045D2C" w:rsidRPr="00B40840" w:rsidRDefault="00045D2C" w:rsidP="00045D2C">
                  <w:pPr>
                    <w:jc w:val="center"/>
                    <w:rPr>
                      <w:b/>
                      <w:sz w:val="20"/>
                      <w:szCs w:val="20"/>
                    </w:rPr>
                  </w:pPr>
                  <w:r w:rsidRPr="00B40840">
                    <w:rPr>
                      <w:b/>
                      <w:sz w:val="20"/>
                      <w:szCs w:val="20"/>
                    </w:rPr>
                    <w:t>Значимость показателя</w:t>
                  </w:r>
                </w:p>
                <w:p w14:paraId="3668970E" w14:textId="77777777" w:rsidR="00045D2C" w:rsidRPr="00B40840" w:rsidRDefault="00045D2C" w:rsidP="00045D2C">
                  <w:pPr>
                    <w:jc w:val="center"/>
                    <w:rPr>
                      <w:b/>
                      <w:sz w:val="20"/>
                      <w:szCs w:val="20"/>
                    </w:rPr>
                  </w:pPr>
                  <w:r w:rsidRPr="00B40840">
                    <w:rPr>
                      <w:b/>
                      <w:sz w:val="20"/>
                      <w:szCs w:val="20"/>
                    </w:rPr>
                    <w:t>%</w:t>
                  </w:r>
                </w:p>
              </w:tc>
              <w:tc>
                <w:tcPr>
                  <w:tcW w:w="860" w:type="pct"/>
                  <w:shd w:val="clear" w:color="auto" w:fill="D9D9D9" w:themeFill="background1" w:themeFillShade="D9"/>
                  <w:vAlign w:val="center"/>
                </w:tcPr>
                <w:p w14:paraId="6577D318" w14:textId="77777777" w:rsidR="00045D2C" w:rsidRPr="00B40840" w:rsidRDefault="00045D2C" w:rsidP="00045D2C">
                  <w:pPr>
                    <w:jc w:val="center"/>
                    <w:rPr>
                      <w:b/>
                      <w:sz w:val="20"/>
                      <w:szCs w:val="20"/>
                    </w:rPr>
                  </w:pPr>
                  <w:r w:rsidRPr="00B40840">
                    <w:rPr>
                      <w:b/>
                      <w:sz w:val="20"/>
                      <w:szCs w:val="20"/>
                    </w:rPr>
                    <w:t>Коэффициент значимости критерия</w:t>
                  </w:r>
                </w:p>
              </w:tc>
            </w:tr>
            <w:tr w:rsidR="00045D2C" w:rsidRPr="00B40840" w14:paraId="4F5620D2" w14:textId="77777777" w:rsidTr="001F6949">
              <w:trPr>
                <w:trHeight w:val="423"/>
              </w:trPr>
              <w:tc>
                <w:tcPr>
                  <w:tcW w:w="969" w:type="pct"/>
                  <w:vAlign w:val="center"/>
                </w:tcPr>
                <w:p w14:paraId="71BABF69" w14:textId="77777777" w:rsidR="00045D2C" w:rsidRPr="00B40840" w:rsidRDefault="00045D2C" w:rsidP="00045D2C">
                  <w:pPr>
                    <w:pStyle w:val="afa"/>
                    <w:suppressAutoHyphens/>
                    <w:ind w:left="0" w:right="-108"/>
                    <w:rPr>
                      <w:sz w:val="20"/>
                      <w:szCs w:val="20"/>
                    </w:rPr>
                  </w:pPr>
                  <w:r w:rsidRPr="00B40840">
                    <w:rPr>
                      <w:sz w:val="20"/>
                      <w:szCs w:val="20"/>
                    </w:rPr>
                    <w:t>I</w:t>
                  </w:r>
                  <w:r w:rsidRPr="00B40840">
                    <w:rPr>
                      <w:sz w:val="20"/>
                      <w:szCs w:val="20"/>
                      <w:lang w:val="en-US"/>
                    </w:rPr>
                    <w:t xml:space="preserve">. </w:t>
                  </w:r>
                  <w:r w:rsidRPr="00B40840">
                    <w:rPr>
                      <w:sz w:val="20"/>
                      <w:szCs w:val="20"/>
                    </w:rPr>
                    <w:t>ЦЕНОВОЙ</w:t>
                  </w:r>
                </w:p>
              </w:tc>
              <w:tc>
                <w:tcPr>
                  <w:tcW w:w="1555" w:type="pct"/>
                  <w:vAlign w:val="center"/>
                </w:tcPr>
                <w:p w14:paraId="244E0739" w14:textId="77777777" w:rsidR="00045D2C" w:rsidRPr="00B40840" w:rsidRDefault="00045D2C" w:rsidP="00045D2C">
                  <w:pPr>
                    <w:pStyle w:val="afa"/>
                    <w:numPr>
                      <w:ilvl w:val="0"/>
                      <w:numId w:val="13"/>
                    </w:numPr>
                    <w:suppressAutoHyphens/>
                    <w:ind w:left="352" w:right="-108" w:hanging="352"/>
                    <w:rPr>
                      <w:sz w:val="20"/>
                      <w:szCs w:val="20"/>
                    </w:rPr>
                  </w:pPr>
                  <w:r w:rsidRPr="00B40840">
                    <w:rPr>
                      <w:sz w:val="20"/>
                      <w:szCs w:val="20"/>
                    </w:rPr>
                    <w:t>Цена договора.</w:t>
                  </w:r>
                </w:p>
              </w:tc>
              <w:tc>
                <w:tcPr>
                  <w:tcW w:w="755" w:type="pct"/>
                  <w:vAlign w:val="center"/>
                </w:tcPr>
                <w:p w14:paraId="6077D4B8" w14:textId="77777777" w:rsidR="00045D2C" w:rsidRPr="00B40840" w:rsidRDefault="00045D2C" w:rsidP="00045D2C">
                  <w:pPr>
                    <w:jc w:val="center"/>
                    <w:rPr>
                      <w:b/>
                      <w:sz w:val="20"/>
                      <w:szCs w:val="20"/>
                    </w:rPr>
                  </w:pPr>
                  <w:r w:rsidRPr="00B40840">
                    <w:rPr>
                      <w:b/>
                      <w:sz w:val="20"/>
                      <w:szCs w:val="20"/>
                    </w:rPr>
                    <w:t>40</w:t>
                  </w:r>
                </w:p>
              </w:tc>
              <w:tc>
                <w:tcPr>
                  <w:tcW w:w="861" w:type="pct"/>
                  <w:vAlign w:val="center"/>
                </w:tcPr>
                <w:p w14:paraId="70288DD4" w14:textId="77777777" w:rsidR="00045D2C" w:rsidRPr="00B40840" w:rsidRDefault="00045D2C" w:rsidP="00045D2C">
                  <w:pPr>
                    <w:jc w:val="center"/>
                    <w:rPr>
                      <w:b/>
                      <w:bCs/>
                      <w:i/>
                      <w:color w:val="A6A6A6" w:themeColor="background1" w:themeShade="A6"/>
                      <w:sz w:val="20"/>
                      <w:szCs w:val="20"/>
                    </w:rPr>
                  </w:pPr>
                  <w:r w:rsidRPr="00B40840">
                    <w:rPr>
                      <w:b/>
                      <w:bCs/>
                      <w:sz w:val="20"/>
                      <w:szCs w:val="20"/>
                    </w:rPr>
                    <w:t>100</w:t>
                  </w:r>
                </w:p>
              </w:tc>
              <w:tc>
                <w:tcPr>
                  <w:tcW w:w="860" w:type="pct"/>
                  <w:vAlign w:val="center"/>
                </w:tcPr>
                <w:p w14:paraId="5ED5E8F0" w14:textId="77777777" w:rsidR="00045D2C" w:rsidRPr="00B40840" w:rsidRDefault="00045D2C" w:rsidP="00045D2C">
                  <w:pPr>
                    <w:jc w:val="center"/>
                    <w:rPr>
                      <w:b/>
                      <w:bCs/>
                      <w:sz w:val="20"/>
                      <w:szCs w:val="20"/>
                    </w:rPr>
                  </w:pPr>
                  <w:r w:rsidRPr="00B40840">
                    <w:rPr>
                      <w:b/>
                      <w:bCs/>
                      <w:sz w:val="20"/>
                      <w:szCs w:val="20"/>
                    </w:rPr>
                    <w:t>0,40</w:t>
                  </w:r>
                </w:p>
              </w:tc>
            </w:tr>
            <w:tr w:rsidR="00045D2C" w:rsidRPr="00B40840" w14:paraId="74A519DC" w14:textId="77777777" w:rsidTr="001F6949">
              <w:trPr>
                <w:trHeight w:val="920"/>
              </w:trPr>
              <w:tc>
                <w:tcPr>
                  <w:tcW w:w="969" w:type="pct"/>
                  <w:vAlign w:val="center"/>
                </w:tcPr>
                <w:p w14:paraId="3635E5C4" w14:textId="77777777" w:rsidR="00045D2C" w:rsidRPr="00B40840" w:rsidRDefault="00045D2C" w:rsidP="00045D2C">
                  <w:pPr>
                    <w:pStyle w:val="afa"/>
                    <w:suppressAutoHyphens/>
                    <w:ind w:left="0" w:right="-108"/>
                    <w:rPr>
                      <w:sz w:val="20"/>
                      <w:szCs w:val="20"/>
                    </w:rPr>
                  </w:pPr>
                  <w:r w:rsidRPr="00B40840">
                    <w:rPr>
                      <w:sz w:val="20"/>
                      <w:szCs w:val="20"/>
                      <w:lang w:val="en-US"/>
                    </w:rPr>
                    <w:t>II.</w:t>
                  </w:r>
                  <w:r w:rsidRPr="00B40840">
                    <w:rPr>
                      <w:sz w:val="20"/>
                      <w:szCs w:val="20"/>
                    </w:rPr>
                    <w:t xml:space="preserve"> НЕЦЕНОВОЙ</w:t>
                  </w:r>
                </w:p>
              </w:tc>
              <w:tc>
                <w:tcPr>
                  <w:tcW w:w="1555" w:type="pct"/>
                  <w:vAlign w:val="center"/>
                </w:tcPr>
                <w:p w14:paraId="4CBC6300" w14:textId="77777777" w:rsidR="00045D2C" w:rsidRPr="00B40840" w:rsidRDefault="00045D2C" w:rsidP="00045D2C">
                  <w:pPr>
                    <w:pStyle w:val="afa"/>
                    <w:numPr>
                      <w:ilvl w:val="0"/>
                      <w:numId w:val="13"/>
                    </w:numPr>
                    <w:suppressAutoHyphens/>
                    <w:ind w:left="352" w:right="-108" w:hanging="352"/>
                    <w:rPr>
                      <w:sz w:val="20"/>
                      <w:szCs w:val="20"/>
                    </w:rPr>
                  </w:pPr>
                  <w:r w:rsidRPr="00B40840">
                    <w:rPr>
                      <w:sz w:val="20"/>
                      <w:szCs w:val="20"/>
                    </w:rPr>
                    <w:t>Опыт Участника закупки по успешному оказанию услуг сопоставимого характера*</w:t>
                  </w:r>
                </w:p>
              </w:tc>
              <w:tc>
                <w:tcPr>
                  <w:tcW w:w="755" w:type="pct"/>
                  <w:vAlign w:val="center"/>
                </w:tcPr>
                <w:p w14:paraId="722EC5D2" w14:textId="77777777" w:rsidR="00045D2C" w:rsidRPr="00B40840" w:rsidRDefault="00045D2C" w:rsidP="00045D2C">
                  <w:pPr>
                    <w:jc w:val="center"/>
                    <w:rPr>
                      <w:b/>
                      <w:sz w:val="20"/>
                      <w:szCs w:val="20"/>
                    </w:rPr>
                  </w:pPr>
                  <w:r w:rsidRPr="00B40840">
                    <w:rPr>
                      <w:b/>
                      <w:sz w:val="20"/>
                      <w:szCs w:val="20"/>
                    </w:rPr>
                    <w:t>60</w:t>
                  </w:r>
                </w:p>
              </w:tc>
              <w:tc>
                <w:tcPr>
                  <w:tcW w:w="861" w:type="pct"/>
                  <w:vAlign w:val="center"/>
                </w:tcPr>
                <w:p w14:paraId="07680CCB" w14:textId="77777777" w:rsidR="00045D2C" w:rsidRPr="00B40840" w:rsidRDefault="00045D2C" w:rsidP="00045D2C">
                  <w:pPr>
                    <w:jc w:val="center"/>
                    <w:rPr>
                      <w:b/>
                      <w:sz w:val="20"/>
                      <w:szCs w:val="20"/>
                    </w:rPr>
                  </w:pPr>
                  <w:r w:rsidRPr="00B40840">
                    <w:rPr>
                      <w:b/>
                      <w:sz w:val="20"/>
                      <w:szCs w:val="20"/>
                    </w:rPr>
                    <w:t>100</w:t>
                  </w:r>
                </w:p>
              </w:tc>
              <w:tc>
                <w:tcPr>
                  <w:tcW w:w="860" w:type="pct"/>
                  <w:vAlign w:val="center"/>
                </w:tcPr>
                <w:p w14:paraId="3DBF72D5" w14:textId="77777777" w:rsidR="00045D2C" w:rsidRPr="00B40840" w:rsidRDefault="00045D2C" w:rsidP="00045D2C">
                  <w:pPr>
                    <w:jc w:val="center"/>
                    <w:rPr>
                      <w:b/>
                      <w:bCs/>
                      <w:sz w:val="20"/>
                      <w:szCs w:val="20"/>
                    </w:rPr>
                  </w:pPr>
                  <w:r w:rsidRPr="00B40840">
                    <w:rPr>
                      <w:b/>
                      <w:bCs/>
                      <w:sz w:val="20"/>
                      <w:szCs w:val="20"/>
                    </w:rPr>
                    <w:t>0,60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622324" w:rsidRDefault="00934340" w:rsidP="00934340">
            <w:pPr>
              <w:widowControl w:val="0"/>
              <w:ind w:firstLine="709"/>
              <w:contextualSpacing/>
              <w:jc w:val="both"/>
              <w:rPr>
                <w:rFonts w:ascii="Times New Roman" w:hAnsi="Times New Roman"/>
                <w:b/>
              </w:rPr>
            </w:pPr>
            <w:r w:rsidRPr="00622324">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622324" w:rsidRDefault="00934340" w:rsidP="00934340">
            <w:pPr>
              <w:widowControl w:val="0"/>
              <w:ind w:firstLine="709"/>
              <w:contextualSpacing/>
              <w:jc w:val="both"/>
              <w:rPr>
                <w:rFonts w:ascii="Times New Roman" w:hAnsi="Times New Roman"/>
                <w:i/>
              </w:rPr>
            </w:pPr>
          </w:p>
          <w:p w14:paraId="55A99FAB" w14:textId="0065D34B" w:rsidR="00934340" w:rsidRPr="00622324" w:rsidRDefault="00934340" w:rsidP="00934340">
            <w:pPr>
              <w:widowControl w:val="0"/>
              <w:ind w:firstLine="709"/>
              <w:jc w:val="both"/>
              <w:rPr>
                <w:rFonts w:ascii="Times New Roman" w:hAnsi="Times New Roman"/>
                <w:i/>
              </w:rPr>
            </w:pPr>
            <w:r w:rsidRPr="00622324">
              <w:rPr>
                <w:rFonts w:ascii="Times New Roman" w:hAnsi="Times New Roman"/>
                <w:i/>
              </w:rPr>
              <w:t>1. Показатель «Опыт Участника закупки по успешному оказанию услуг сопоставимого характера» (Форма 4</w:t>
            </w:r>
            <w:r w:rsidR="00587BC6" w:rsidRPr="00622324">
              <w:rPr>
                <w:rFonts w:ascii="Times New Roman" w:hAnsi="Times New Roman"/>
                <w:i/>
              </w:rPr>
              <w:t>.1.</w:t>
            </w:r>
            <w:r w:rsidRPr="00622324">
              <w:rPr>
                <w:rFonts w:ascii="Times New Roman" w:hAnsi="Times New Roman"/>
                <w:i/>
              </w:rPr>
              <w:t>)</w:t>
            </w:r>
          </w:p>
          <w:p w14:paraId="675F420E" w14:textId="4842F3D3" w:rsidR="00934340" w:rsidRPr="00622324" w:rsidRDefault="00934340" w:rsidP="00D25EC5">
            <w:pPr>
              <w:pStyle w:val="afa"/>
              <w:widowControl w:val="0"/>
              <w:numPr>
                <w:ilvl w:val="0"/>
                <w:numId w:val="48"/>
              </w:numPr>
              <w:ind w:left="0" w:firstLine="709"/>
              <w:jc w:val="both"/>
              <w:rPr>
                <w:rFonts w:ascii="Times New Roman" w:hAnsi="Times New Roman"/>
              </w:rPr>
            </w:pPr>
            <w:r w:rsidRPr="00622324">
              <w:rPr>
                <w:rFonts w:ascii="Times New Roman" w:hAnsi="Times New Roman"/>
              </w:rPr>
              <w:t>копии договоров и актов сдачи-приёмки по оказанию услуг сопоставимого характера*</w:t>
            </w:r>
            <w:r w:rsidR="00B9550F" w:rsidRPr="00622324">
              <w:rPr>
                <w:rFonts w:ascii="Times New Roman" w:hAnsi="Times New Roman"/>
              </w:rPr>
              <w:t xml:space="preserve"> (предоставляемые копии договоров, приложений</w:t>
            </w:r>
            <w:r w:rsidR="00E81B06" w:rsidRPr="00622324">
              <w:rPr>
                <w:rFonts w:ascii="Times New Roman" w:hAnsi="Times New Roman"/>
              </w:rPr>
              <w:t>,</w:t>
            </w:r>
            <w:r w:rsidR="00B9550F" w:rsidRPr="00622324">
              <w:rPr>
                <w:rFonts w:ascii="Times New Roman" w:hAnsi="Times New Roman"/>
              </w:rPr>
              <w:t xml:space="preserve"> актов сдачи приёмки услуг должны быть представлены в объеме</w:t>
            </w:r>
            <w:r w:rsidR="00C1687E">
              <w:rPr>
                <w:rFonts w:ascii="Times New Roman" w:hAnsi="Times New Roman"/>
              </w:rPr>
              <w:t>,</w:t>
            </w:r>
            <w:r w:rsidR="00B9550F" w:rsidRPr="00622324">
              <w:rPr>
                <w:rFonts w:ascii="Times New Roman" w:hAnsi="Times New Roman"/>
              </w:rPr>
              <w:t xml:space="preserve"> позволяющим произвести идентификацию исполненных и принятых услуг)</w:t>
            </w:r>
            <w:r w:rsidRPr="00622324">
              <w:rPr>
                <w:rFonts w:ascii="Times New Roman" w:hAnsi="Times New Roman"/>
              </w:rPr>
              <w:t>,</w:t>
            </w:r>
            <w:r w:rsidR="00091230" w:rsidRPr="00091230">
              <w:rPr>
                <w:rFonts w:ascii="Times New Roman" w:hAnsi="Times New Roman"/>
              </w:rPr>
              <w:t xml:space="preserve"> </w:t>
            </w:r>
            <w:r w:rsidR="00F050A3" w:rsidRPr="00F050A3">
              <w:rPr>
                <w:rFonts w:ascii="Times New Roman" w:hAnsi="Times New Roman"/>
                <w:iCs/>
              </w:rPr>
              <w:t xml:space="preserve">стоимость каждого договора должна составлять не менее 80 000 000,00 </w:t>
            </w:r>
            <w:r w:rsidR="00887BFA">
              <w:rPr>
                <w:rFonts w:ascii="Times New Roman" w:hAnsi="Times New Roman"/>
                <w:iCs/>
              </w:rPr>
              <w:t xml:space="preserve">(восьмидесяти миллионов) </w:t>
            </w:r>
            <w:r w:rsidR="00F050A3" w:rsidRPr="00F050A3">
              <w:rPr>
                <w:rFonts w:ascii="Times New Roman" w:hAnsi="Times New Roman"/>
                <w:iCs/>
              </w:rPr>
              <w:t>рублей</w:t>
            </w:r>
            <w:r w:rsidR="00F050A3">
              <w:rPr>
                <w:rFonts w:ascii="Times New Roman" w:hAnsi="Times New Roman"/>
                <w:iCs/>
              </w:rPr>
              <w:t>,</w:t>
            </w:r>
            <w:r w:rsidR="00F050A3" w:rsidRPr="00622324">
              <w:rPr>
                <w:rFonts w:ascii="Times New Roman" w:hAnsi="Times New Roman"/>
              </w:rPr>
              <w:t xml:space="preserve"> </w:t>
            </w:r>
            <w:r w:rsidRPr="00622324">
              <w:rPr>
                <w:rFonts w:ascii="Times New Roman" w:hAnsi="Times New Roman"/>
              </w:rPr>
              <w:t>исполненных</w:t>
            </w:r>
            <w:r w:rsidR="002075EB" w:rsidRPr="00622324">
              <w:rPr>
                <w:rFonts w:ascii="Times New Roman" w:hAnsi="Times New Roman"/>
              </w:rPr>
              <w:t xml:space="preserve"> </w:t>
            </w:r>
            <w:r w:rsidRPr="00622324">
              <w:rPr>
                <w:rFonts w:ascii="Times New Roman" w:hAnsi="Times New Roman"/>
              </w:rPr>
              <w:t>и</w:t>
            </w:r>
            <w:r w:rsidR="00E81B06" w:rsidRPr="00622324">
              <w:rPr>
                <w:rFonts w:ascii="Times New Roman" w:hAnsi="Times New Roman"/>
              </w:rPr>
              <w:t xml:space="preserve"> исполняющихся</w:t>
            </w:r>
            <w:r w:rsidR="00C1687E">
              <w:rPr>
                <w:rFonts w:ascii="Times New Roman" w:hAnsi="Times New Roman"/>
              </w:rPr>
              <w:t>,</w:t>
            </w:r>
            <w:r w:rsidRPr="00622324">
              <w:rPr>
                <w:rFonts w:ascii="Times New Roman" w:hAnsi="Times New Roman"/>
              </w:rPr>
              <w:t xml:space="preserve"> не имеющих рекламаций на дату окончания срока подачи заявок</w:t>
            </w:r>
            <w:r w:rsidR="00C1687E">
              <w:rPr>
                <w:rFonts w:ascii="Times New Roman" w:hAnsi="Times New Roman"/>
              </w:rPr>
              <w:t>,</w:t>
            </w:r>
            <w:r w:rsidRPr="00622324">
              <w:rPr>
                <w:rFonts w:ascii="Times New Roman" w:hAnsi="Times New Roman"/>
              </w:rPr>
              <w:t xml:space="preserve"> за период с 01.01.201</w:t>
            </w:r>
            <w:r w:rsidR="00045D2C" w:rsidRPr="00622324">
              <w:rPr>
                <w:rFonts w:ascii="Times New Roman" w:hAnsi="Times New Roman"/>
              </w:rPr>
              <w:t>9</w:t>
            </w:r>
            <w:r w:rsidRPr="00622324">
              <w:rPr>
                <w:rFonts w:ascii="Times New Roman" w:hAnsi="Times New Roman"/>
              </w:rPr>
              <w:t xml:space="preserve"> до даты окончания подачи заявок на участие в </w:t>
            </w:r>
            <w:r w:rsidRPr="00F050A3">
              <w:rPr>
                <w:rFonts w:ascii="Times New Roman" w:hAnsi="Times New Roman"/>
              </w:rPr>
              <w:t>Запросе предложений</w:t>
            </w:r>
            <w:r w:rsidR="00F050A3" w:rsidRPr="00F050A3">
              <w:rPr>
                <w:rFonts w:ascii="Times New Roman" w:hAnsi="Times New Roman"/>
                <w:iCs/>
              </w:rPr>
              <w:t>.</w:t>
            </w:r>
          </w:p>
          <w:p w14:paraId="4C75F23F" w14:textId="0C9DAAA3" w:rsidR="00934340" w:rsidRDefault="00934340" w:rsidP="00934340">
            <w:pPr>
              <w:widowControl w:val="0"/>
              <w:ind w:firstLine="709"/>
              <w:jc w:val="both"/>
              <w:rPr>
                <w:rFonts w:ascii="Times New Roman" w:hAnsi="Times New Roman"/>
              </w:rPr>
            </w:pPr>
            <w:r w:rsidRPr="00622324">
              <w:rPr>
                <w:rFonts w:ascii="Times New Roman" w:hAnsi="Times New Roman"/>
              </w:rPr>
              <w:t xml:space="preserve">* </w:t>
            </w:r>
            <w:r w:rsidRPr="00047CFF">
              <w:rPr>
                <w:rFonts w:ascii="Times New Roman" w:hAnsi="Times New Roman"/>
              </w:rPr>
              <w:t xml:space="preserve">Под услугами сопоставимого характера понимаются услуги </w:t>
            </w:r>
            <w:r w:rsidR="00622324" w:rsidRPr="00047CFF">
              <w:rPr>
                <w:rFonts w:ascii="Times New Roman" w:hAnsi="Times New Roman"/>
              </w:rPr>
              <w:t xml:space="preserve">по </w:t>
            </w:r>
            <w:r w:rsidR="00B975CB" w:rsidRPr="00047CFF">
              <w:rPr>
                <w:rFonts w:ascii="Times New Roman" w:hAnsi="Times New Roman"/>
              </w:rPr>
              <w:t xml:space="preserve">проведению </w:t>
            </w:r>
            <w:r w:rsidR="00622324" w:rsidRPr="00047CFF">
              <w:rPr>
                <w:rFonts w:ascii="Times New Roman" w:hAnsi="Times New Roman"/>
              </w:rPr>
              <w:t>социологически</w:t>
            </w:r>
            <w:r w:rsidR="00B975CB" w:rsidRPr="00047CFF">
              <w:rPr>
                <w:rFonts w:ascii="Times New Roman" w:hAnsi="Times New Roman"/>
              </w:rPr>
              <w:t>х</w:t>
            </w:r>
            <w:r w:rsidR="00622324" w:rsidRPr="00047CFF">
              <w:rPr>
                <w:rFonts w:ascii="Times New Roman" w:hAnsi="Times New Roman"/>
              </w:rPr>
              <w:t xml:space="preserve"> исследовани</w:t>
            </w:r>
            <w:r w:rsidR="00B975CB" w:rsidRPr="00047CFF">
              <w:rPr>
                <w:rFonts w:ascii="Times New Roman" w:hAnsi="Times New Roman"/>
              </w:rPr>
              <w:t>й</w:t>
            </w:r>
            <w:r w:rsidR="00047CFF" w:rsidRPr="00047CFF">
              <w:rPr>
                <w:rFonts w:ascii="Times New Roman" w:hAnsi="Times New Roman"/>
              </w:rPr>
              <w:t xml:space="preserve"> и/или социологических опросов</w:t>
            </w:r>
            <w:r w:rsidR="00DC057E" w:rsidRPr="00047CFF">
              <w:rPr>
                <w:rFonts w:ascii="Times New Roman" w:hAnsi="Times New Roman"/>
              </w:rPr>
              <w:t xml:space="preserve"> </w:t>
            </w:r>
            <w:r w:rsidR="00C127AC" w:rsidRPr="00047CFF">
              <w:rPr>
                <w:rFonts w:ascii="Times New Roman" w:hAnsi="Times New Roman"/>
              </w:rPr>
              <w:t>по изучению общественного мнения</w:t>
            </w:r>
            <w:r w:rsidR="00602C3F" w:rsidRPr="00622324">
              <w:rPr>
                <w:rFonts w:ascii="Times New Roman" w:hAnsi="Times New Roman"/>
              </w:rPr>
              <w:t>.</w:t>
            </w:r>
            <w:r w:rsidR="00602C3F">
              <w:rPr>
                <w:rFonts w:ascii="Times New Roman" w:hAnsi="Times New Roman"/>
              </w:rPr>
              <w:t xml:space="preserve"> </w:t>
            </w:r>
            <w:r w:rsidR="003768E0">
              <w:rPr>
                <w:rFonts w:ascii="Times New Roman" w:hAnsi="Times New Roman"/>
              </w:rPr>
              <w:t xml:space="preserve"> </w:t>
            </w:r>
            <w:r w:rsidRPr="008E3080">
              <w:rPr>
                <w:rFonts w:ascii="Times New Roman" w:hAnsi="Times New Roman"/>
              </w:rPr>
              <w:t xml:space="preserve"> </w:t>
            </w:r>
          </w:p>
          <w:p w14:paraId="63DB2896" w14:textId="77777777" w:rsidR="00934340" w:rsidRPr="00F72C9C" w:rsidRDefault="00934340" w:rsidP="003768E0">
            <w:pPr>
              <w:widowControl w:val="0"/>
              <w:jc w:val="both"/>
              <w:rPr>
                <w:bCs/>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C2336BA"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оценки Заявок, умноженных на коэффициент значимости соответствующих критериев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FD30C1" w:rsidRDefault="00934340" w:rsidP="00934340">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4674F3C5" w:rsidR="00934340" w:rsidRPr="00265DBF" w:rsidRDefault="00934340" w:rsidP="00934340">
            <w:pPr>
              <w:widowControl w:val="0"/>
              <w:ind w:firstLine="709"/>
              <w:contextualSpacing/>
              <w:jc w:val="both"/>
              <w:rPr>
                <w:rFonts w:ascii="Times New Roman" w:hAnsi="Times New Roman"/>
                <w:b/>
                <w:i/>
              </w:rPr>
            </w:pPr>
            <w:r w:rsidRPr="00FD30C1">
              <w:rPr>
                <w:rFonts w:ascii="Times New Roman" w:hAnsi="Times New Roman"/>
                <w:b/>
                <w:i/>
              </w:rPr>
              <w:t xml:space="preserve">1) Оценка заявок по </w:t>
            </w:r>
            <w:r w:rsidR="001E3734">
              <w:rPr>
                <w:rFonts w:ascii="Times New Roman" w:hAnsi="Times New Roman"/>
                <w:b/>
                <w:i/>
              </w:rPr>
              <w:t>критерию</w:t>
            </w:r>
            <w:r w:rsidRPr="00FD30C1">
              <w:rPr>
                <w:rFonts w:ascii="Times New Roman" w:hAnsi="Times New Roman"/>
                <w:b/>
                <w:i/>
              </w:rPr>
              <w:t xml:space="preserve"> «</w:t>
            </w:r>
            <w:r w:rsidR="00622324" w:rsidRPr="00622324">
              <w:rPr>
                <w:rFonts w:ascii="Times New Roman" w:hAnsi="Times New Roman"/>
                <w:b/>
                <w:i/>
              </w:rPr>
              <w:t>Цена договор</w:t>
            </w:r>
            <w:r w:rsidRPr="00FD30C1">
              <w:rPr>
                <w:rFonts w:ascii="Times New Roman" w:hAnsi="Times New Roman"/>
                <w:b/>
                <w:i/>
              </w:rPr>
              <w:t>» осуществляется по формуле:</w:t>
            </w:r>
          </w:p>
          <w:p w14:paraId="3402BCC6" w14:textId="14C3924D"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513A48">
              <w:rPr>
                <w:rFonts w:ascii="Times New Roman" w:hAnsi="Times New Roman"/>
                <w:color w:val="000000" w:themeColor="text1"/>
              </w:rPr>
              <w:t xml:space="preserve">40 </w:t>
            </w:r>
            <w:r w:rsidRPr="00265DBF">
              <w:rPr>
                <w:rFonts w:ascii="Times New Roman" w:hAnsi="Times New Roman"/>
                <w:color w:val="000000" w:themeColor="text1"/>
              </w:rPr>
              <w:t>%.</w:t>
            </w:r>
          </w:p>
          <w:p w14:paraId="6810BE36" w14:textId="46883D9C"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Коэффициент значимости критерия: </w:t>
            </w:r>
            <w:r w:rsidR="00513A48">
              <w:rPr>
                <w:rFonts w:ascii="Times New Roman" w:hAnsi="Times New Roman"/>
                <w:color w:val="000000" w:themeColor="text1"/>
              </w:rPr>
              <w:t>0,40.</w:t>
            </w:r>
          </w:p>
          <w:p w14:paraId="4C32BCA0" w14:textId="4F99788C" w:rsidR="000669A2" w:rsidRPr="00265DBF" w:rsidRDefault="000669A2"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1D6C7FE8" w:rsidR="00934340" w:rsidRPr="00265DBF" w:rsidRDefault="00934340" w:rsidP="0034654F">
            <w:pPr>
              <w:ind w:right="-6" w:firstLine="601"/>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w:t>
            </w:r>
            <w:r w:rsidR="00E05A88" w:rsidRPr="00265DBF">
              <w:rPr>
                <w:rFonts w:ascii="Times New Roman" w:eastAsia="MS Mincho" w:hAnsi="Times New Roman"/>
                <w:color w:val="000000" w:themeColor="text1"/>
              </w:rPr>
              <w:t>сравнения</w:t>
            </w:r>
            <w:r w:rsidR="00E05A88">
              <w:rPr>
                <w:rFonts w:ascii="Times New Roman" w:eastAsia="MS Mincho" w:hAnsi="Times New Roman"/>
                <w:color w:val="000000" w:themeColor="text1"/>
              </w:rPr>
              <w:t xml:space="preserve"> суммы цен единиц продукции</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lastRenderedPageBreak/>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176FCF">
            <w:pPr>
              <w:autoSpaceDE w:val="0"/>
              <w:autoSpaceDN w:val="0"/>
              <w:adjustRightInd w:val="0"/>
              <w:ind w:firstLine="540"/>
              <w:jc w:val="both"/>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5DDA42D1"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б) в случае если Ц</w:t>
            </w:r>
            <w:r w:rsidR="008075BB" w:rsidRPr="00265DBF">
              <w:rPr>
                <w:rFonts w:ascii="Times New Roman" w:hAnsi="Times New Roman"/>
                <w:color w:val="000000" w:themeColor="text1"/>
              </w:rPr>
              <w:t>min&lt;0</w:t>
            </w:r>
            <w:r w:rsidRPr="00265DBF">
              <w:rPr>
                <w:rFonts w:ascii="Times New Roman" w:hAnsi="Times New Roman"/>
                <w:color w:val="000000" w:themeColor="text1"/>
              </w:rPr>
              <w:t>,</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934340"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46C4B126" w14:textId="77777777" w:rsidR="00F56953" w:rsidRPr="00265DBF" w:rsidRDefault="00F56953" w:rsidP="00176FCF">
            <w:pPr>
              <w:autoSpaceDE w:val="0"/>
              <w:autoSpaceDN w:val="0"/>
              <w:adjustRightInd w:val="0"/>
              <w:ind w:firstLine="426"/>
              <w:jc w:val="both"/>
              <w:rPr>
                <w:rFonts w:ascii="Times New Roman" w:hAnsi="Times New Roman"/>
                <w:color w:val="000000" w:themeColor="text1"/>
              </w:rPr>
            </w:pPr>
          </w:p>
          <w:p w14:paraId="7780ED4E" w14:textId="1ABE844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sidR="00525A56">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934340" w:rsidRPr="00265DBF" w:rsidRDefault="00934340" w:rsidP="00176FCF">
            <w:pPr>
              <w:ind w:left="-142"/>
              <w:contextualSpacing/>
              <w:jc w:val="both"/>
              <w:rPr>
                <w:rFonts w:ascii="Times New Roman" w:hAnsi="Times New Roman"/>
                <w:iCs/>
                <w:color w:val="000000" w:themeColor="text1"/>
              </w:rPr>
            </w:pPr>
          </w:p>
          <w:p w14:paraId="7435BBD3" w14:textId="6A544182" w:rsidR="00934340" w:rsidRPr="00265DBF" w:rsidRDefault="00934340" w:rsidP="00C127AC">
            <w:pPr>
              <w:ind w:left="34"/>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Kai = ЦБi * </w:t>
            </w:r>
            <w:r w:rsidR="00513A48">
              <w:rPr>
                <w:rFonts w:ascii="Times New Roman" w:hAnsi="Times New Roman"/>
                <w:iCs/>
                <w:color w:val="000000" w:themeColor="text1"/>
              </w:rPr>
              <w:t>0,40</w:t>
            </w:r>
            <w:r w:rsidR="00513A48" w:rsidRPr="00265DBF">
              <w:rPr>
                <w:rFonts w:ascii="Times New Roman" w:hAnsi="Times New Roman"/>
                <w:iCs/>
                <w:color w:val="000000" w:themeColor="text1"/>
              </w:rPr>
              <w:t xml:space="preserve"> </w:t>
            </w:r>
            <w:r w:rsidRPr="00265DBF">
              <w:rPr>
                <w:rFonts w:ascii="Times New Roman" w:hAnsi="Times New Roman"/>
                <w:iCs/>
                <w:color w:val="000000" w:themeColor="text1"/>
              </w:rPr>
              <w:t>где:</w:t>
            </w:r>
          </w:p>
          <w:p w14:paraId="4C738071" w14:textId="77777777" w:rsidR="00934340" w:rsidRPr="00265DBF" w:rsidRDefault="00934340" w:rsidP="00C127AC">
            <w:pPr>
              <w:ind w:left="34"/>
              <w:contextualSpacing/>
              <w:jc w:val="both"/>
              <w:rPr>
                <w:rFonts w:ascii="Times New Roman" w:hAnsi="Times New Roman"/>
                <w:iCs/>
                <w:color w:val="000000" w:themeColor="text1"/>
              </w:rPr>
            </w:pPr>
          </w:p>
          <w:p w14:paraId="31806045" w14:textId="6F7327C5" w:rsidR="00602C3F" w:rsidRDefault="00934340" w:rsidP="00C127AC">
            <w:pPr>
              <w:ind w:left="34"/>
              <w:contextualSpacing/>
              <w:jc w:val="both"/>
              <w:rPr>
                <w:rFonts w:ascii="Times New Roman" w:hAnsi="Times New Roman"/>
                <w:b/>
                <w:i/>
              </w:rPr>
            </w:pPr>
            <w:r w:rsidRPr="00265DBF">
              <w:rPr>
                <w:rFonts w:ascii="Times New Roman" w:hAnsi="Times New Roman"/>
                <w:iCs/>
                <w:color w:val="000000" w:themeColor="text1"/>
              </w:rPr>
              <w:t xml:space="preserve">Kai – значимость критерия </w:t>
            </w:r>
            <w:r w:rsidR="00602C3F" w:rsidRPr="00602C3F">
              <w:rPr>
                <w:rFonts w:ascii="Times New Roman" w:hAnsi="Times New Roman"/>
                <w:bCs/>
                <w:iCs/>
              </w:rPr>
              <w:t>«</w:t>
            </w:r>
            <w:r w:rsidR="00F41E6D">
              <w:rPr>
                <w:rFonts w:ascii="Times New Roman" w:hAnsi="Times New Roman"/>
                <w:bCs/>
                <w:iCs/>
              </w:rPr>
              <w:t>цена договора</w:t>
            </w:r>
            <w:r w:rsidR="00602C3F" w:rsidRPr="00602C3F">
              <w:rPr>
                <w:rFonts w:ascii="Times New Roman" w:hAnsi="Times New Roman"/>
                <w:bCs/>
                <w:iCs/>
              </w:rPr>
              <w:t>»</w:t>
            </w:r>
            <w:r w:rsidR="00C127AC">
              <w:rPr>
                <w:rFonts w:ascii="Times New Roman" w:hAnsi="Times New Roman"/>
                <w:bCs/>
                <w:iCs/>
              </w:rPr>
              <w:t>;</w:t>
            </w:r>
          </w:p>
          <w:p w14:paraId="2E729265" w14:textId="51833475" w:rsidR="00934340" w:rsidRPr="00265DBF" w:rsidRDefault="00934340" w:rsidP="00C127AC">
            <w:pPr>
              <w:ind w:left="34"/>
              <w:contextualSpacing/>
              <w:jc w:val="both"/>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0355DB02" w:rsidR="00934340" w:rsidRDefault="00513A48" w:rsidP="00C127AC">
            <w:pPr>
              <w:keepNext/>
              <w:ind w:left="34"/>
              <w:jc w:val="both"/>
              <w:rPr>
                <w:rFonts w:ascii="Times New Roman" w:hAnsi="Times New Roman"/>
                <w:iCs/>
                <w:color w:val="000000" w:themeColor="text1"/>
              </w:rPr>
            </w:pPr>
            <w:r>
              <w:rPr>
                <w:rFonts w:ascii="Times New Roman" w:hAnsi="Times New Roman"/>
                <w:iCs/>
                <w:color w:val="000000" w:themeColor="text1"/>
              </w:rPr>
              <w:t>0,40</w:t>
            </w:r>
            <w:r w:rsidRPr="00265DBF">
              <w:rPr>
                <w:rFonts w:ascii="Times New Roman" w:hAnsi="Times New Roman"/>
                <w:iCs/>
                <w:color w:val="000000" w:themeColor="text1"/>
              </w:rPr>
              <w:t xml:space="preserve"> </w:t>
            </w:r>
            <w:r w:rsidR="00934340" w:rsidRPr="00265DBF">
              <w:rPr>
                <w:rFonts w:ascii="Times New Roman" w:hAnsi="Times New Roman"/>
                <w:iCs/>
                <w:color w:val="000000" w:themeColor="text1"/>
              </w:rPr>
              <w:t xml:space="preserve">– коэффициент значимости </w:t>
            </w:r>
            <w:r w:rsidR="00525A56">
              <w:rPr>
                <w:rFonts w:ascii="Times New Roman" w:hAnsi="Times New Roman"/>
                <w:iCs/>
                <w:color w:val="000000" w:themeColor="text1"/>
              </w:rPr>
              <w:t>ценового критерия</w:t>
            </w:r>
            <w:r w:rsidR="00934340" w:rsidRPr="00265DBF">
              <w:rPr>
                <w:rFonts w:ascii="Times New Roman" w:hAnsi="Times New Roman"/>
                <w:iCs/>
                <w:color w:val="000000" w:themeColor="text1"/>
              </w:rPr>
              <w:t>.</w:t>
            </w:r>
          </w:p>
          <w:p w14:paraId="691A1D38" w14:textId="0F15F91D" w:rsidR="00856A6E" w:rsidRDefault="00856A6E" w:rsidP="00525A56">
            <w:pPr>
              <w:keepNext/>
              <w:ind w:left="-114"/>
              <w:jc w:val="both"/>
              <w:rPr>
                <w:rFonts w:ascii="Times New Roman" w:hAnsi="Times New Roman"/>
                <w:iCs/>
                <w:color w:val="000000" w:themeColor="text1"/>
              </w:rPr>
            </w:pPr>
          </w:p>
          <w:p w14:paraId="59027E89" w14:textId="3146446D" w:rsidR="00856A6E" w:rsidRDefault="00856A6E" w:rsidP="00525A56">
            <w:pPr>
              <w:keepNext/>
              <w:ind w:left="-114"/>
              <w:jc w:val="both"/>
              <w:rPr>
                <w:rFonts w:ascii="Times New Roman" w:hAnsi="Times New Roman"/>
                <w:iCs/>
                <w:color w:val="000000" w:themeColor="text1"/>
              </w:rPr>
            </w:pPr>
            <w:r>
              <w:rPr>
                <w:rFonts w:ascii="Times New Roman" w:hAnsi="Times New Roman"/>
                <w:iCs/>
                <w:color w:val="000000" w:themeColor="text1"/>
              </w:rPr>
              <w:t>Участник закупки подает ценовое предложение о сумме цен единиц продукции.</w:t>
            </w:r>
          </w:p>
          <w:p w14:paraId="6FBBEA07" w14:textId="68A77894" w:rsidR="00856A6E" w:rsidRPr="00856A6E" w:rsidRDefault="00856A6E" w:rsidP="00525A56">
            <w:pPr>
              <w:keepNext/>
              <w:ind w:left="-114"/>
              <w:jc w:val="both"/>
              <w:rPr>
                <w:rFonts w:ascii="Times New Roman" w:hAnsi="Times New Roman"/>
                <w:iCs/>
                <w:color w:val="000000" w:themeColor="text1"/>
              </w:rPr>
            </w:pPr>
            <w:r w:rsidRPr="00856A6E">
              <w:rPr>
                <w:rFonts w:ascii="Times New Roman" w:hAnsi="Times New Roman"/>
              </w:rPr>
              <w:t>Заказчик определяет цену единицы продукции, уменьшив начальную цену такой единицы, содержащуюся в документации о проведении запроса предложений, пропорционально снижению начальной суммы цен единиц продукции, предложенному участником закупки.</w:t>
            </w:r>
          </w:p>
          <w:p w14:paraId="0D1397C5" w14:textId="34F2D5CF" w:rsidR="00856A6E" w:rsidRDefault="00856A6E" w:rsidP="00525A56">
            <w:pPr>
              <w:keepNext/>
              <w:ind w:left="-114"/>
              <w:jc w:val="both"/>
              <w:rPr>
                <w:rFonts w:ascii="Times New Roman" w:hAnsi="Times New Roman"/>
                <w:iCs/>
                <w:color w:val="000000" w:themeColor="text1"/>
              </w:rPr>
            </w:pPr>
          </w:p>
          <w:p w14:paraId="778B4EE3" w14:textId="77777777" w:rsidR="00525A56" w:rsidRPr="00265DBF" w:rsidRDefault="00525A56" w:rsidP="00525A56">
            <w:pPr>
              <w:keepNext/>
              <w:ind w:left="-114"/>
              <w:jc w:val="both"/>
              <w:rPr>
                <w:rFonts w:ascii="Times New Roman" w:hAnsi="Times New Roman"/>
                <w:color w:val="000000" w:themeColor="text1"/>
              </w:rPr>
            </w:pPr>
          </w:p>
          <w:p w14:paraId="05D7AE56"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0BDAB035" w14:textId="77777777" w:rsidR="00194475" w:rsidRDefault="00194475" w:rsidP="00934340">
            <w:pPr>
              <w:widowControl w:val="0"/>
              <w:ind w:firstLine="709"/>
              <w:contextualSpacing/>
              <w:jc w:val="both"/>
              <w:rPr>
                <w:rFonts w:ascii="Times New Roman" w:hAnsi="Times New Roman"/>
                <w:b/>
                <w:i/>
              </w:rPr>
            </w:pPr>
          </w:p>
          <w:p w14:paraId="525B1A63" w14:textId="39992CB9" w:rsidR="00194475" w:rsidRDefault="00194475" w:rsidP="00194475">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445596C4" w14:textId="2D876AEC" w:rsidR="003F5F17" w:rsidRPr="003F5F17" w:rsidRDefault="003F5F17" w:rsidP="003F5F17">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sidR="00513A48">
              <w:rPr>
                <w:rFonts w:ascii="Times New Roman" w:hAnsi="Times New Roman"/>
                <w:color w:val="000000" w:themeColor="text1"/>
              </w:rPr>
              <w:t>60</w:t>
            </w:r>
            <w:r w:rsidR="00513A48" w:rsidRPr="00265DBF">
              <w:rPr>
                <w:rFonts w:ascii="Times New Roman" w:hAnsi="Times New Roman"/>
                <w:color w:val="000000" w:themeColor="text1"/>
              </w:rPr>
              <w:t>%.</w:t>
            </w:r>
          </w:p>
          <w:p w14:paraId="5E077137" w14:textId="16A0D3D7" w:rsidR="002F4462" w:rsidRDefault="002F4462" w:rsidP="00513A48">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Коэффициент значимости критерия: </w:t>
            </w:r>
            <w:r w:rsidR="00513A48">
              <w:rPr>
                <w:rFonts w:ascii="Times New Roman" w:hAnsi="Times New Roman"/>
                <w:color w:val="000000" w:themeColor="text1"/>
              </w:rPr>
              <w:t>0,60.</w:t>
            </w:r>
          </w:p>
          <w:p w14:paraId="5C4F4700" w14:textId="77777777" w:rsidR="00767F2A" w:rsidRDefault="00767F2A" w:rsidP="003F5F17">
            <w:pPr>
              <w:autoSpaceDE w:val="0"/>
              <w:autoSpaceDN w:val="0"/>
              <w:adjustRightInd w:val="0"/>
              <w:ind w:firstLine="540"/>
              <w:rPr>
                <w:rFonts w:ascii="Times New Roman" w:hAnsi="Times New Roman"/>
                <w:b/>
                <w:i/>
              </w:rPr>
            </w:pPr>
          </w:p>
          <w:p w14:paraId="0055F694" w14:textId="0D4C02A2" w:rsidR="003F5F17" w:rsidRPr="00265DBF" w:rsidRDefault="003F5F17" w:rsidP="003F5F17">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w:t>
            </w:r>
            <w:r w:rsidR="00767F2A">
              <w:rPr>
                <w:rFonts w:ascii="Times New Roman" w:hAnsi="Times New Roman"/>
                <w:color w:val="000000" w:themeColor="text1"/>
              </w:rPr>
              <w:t>у</w:t>
            </w:r>
            <w:r>
              <w:rPr>
                <w:rFonts w:ascii="Times New Roman" w:hAnsi="Times New Roman"/>
                <w:color w:val="000000" w:themeColor="text1"/>
              </w:rPr>
              <w:t xml:space="preserve"> критерию оценки – 100.</w:t>
            </w:r>
          </w:p>
          <w:p w14:paraId="0C102F38" w14:textId="77777777" w:rsidR="00194475" w:rsidRPr="00F02B6C" w:rsidRDefault="00194475" w:rsidP="00194475">
            <w:pPr>
              <w:spacing w:line="288" w:lineRule="auto"/>
              <w:jc w:val="both"/>
              <w:rPr>
                <w:rFonts w:ascii="Times New Roman" w:hAnsi="Times New Roman"/>
              </w:rPr>
            </w:pPr>
          </w:p>
          <w:p w14:paraId="374A0B7D" w14:textId="722A0774" w:rsidR="00525A56" w:rsidRPr="00265DBF" w:rsidRDefault="00525A56" w:rsidP="00476343">
            <w:pPr>
              <w:ind w:firstLine="175"/>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неценовому</w:t>
            </w:r>
            <w:r w:rsidRPr="00265DBF">
              <w:rPr>
                <w:rFonts w:ascii="Times New Roman" w:hAnsi="Times New Roman"/>
                <w:iCs/>
                <w:color w:val="000000" w:themeColor="text1"/>
              </w:rPr>
              <w:t xml:space="preserve"> </w:t>
            </w:r>
            <w:r w:rsidR="002F680C">
              <w:rPr>
                <w:rFonts w:ascii="Times New Roman" w:hAnsi="Times New Roman"/>
                <w:iCs/>
                <w:color w:val="000000" w:themeColor="text1"/>
              </w:rPr>
              <w:t>критерию</w:t>
            </w:r>
            <w:r w:rsidRPr="00265DBF">
              <w:rPr>
                <w:rFonts w:ascii="Times New Roman" w:hAnsi="Times New Roman"/>
                <w:iCs/>
                <w:color w:val="000000" w:themeColor="text1"/>
              </w:rPr>
              <w:t xml:space="preserve">, умножается на соответствующую указанному </w:t>
            </w:r>
            <w:r w:rsidR="002F680C">
              <w:rPr>
                <w:rFonts w:ascii="Times New Roman" w:hAnsi="Times New Roman"/>
                <w:iCs/>
                <w:color w:val="000000" w:themeColor="text1"/>
              </w:rPr>
              <w:t>критерию</w:t>
            </w:r>
            <w:r w:rsidRPr="00265DBF">
              <w:rPr>
                <w:rFonts w:ascii="Times New Roman" w:hAnsi="Times New Roman"/>
                <w:iCs/>
                <w:color w:val="000000" w:themeColor="text1"/>
              </w:rPr>
              <w:t xml:space="preserve"> значимость:</w:t>
            </w:r>
          </w:p>
          <w:p w14:paraId="34673716" w14:textId="77777777" w:rsidR="00476343" w:rsidRPr="00476343" w:rsidRDefault="00476343" w:rsidP="00476343">
            <w:pPr>
              <w:ind w:left="34"/>
              <w:contextualSpacing/>
              <w:jc w:val="both"/>
              <w:rPr>
                <w:rFonts w:ascii="Times New Roman" w:hAnsi="Times New Roman"/>
                <w:iCs/>
                <w:color w:val="000000" w:themeColor="text1"/>
              </w:rPr>
            </w:pPr>
            <w:r w:rsidRPr="00476343">
              <w:rPr>
                <w:rFonts w:ascii="Times New Roman" w:hAnsi="Times New Roman"/>
                <w:iCs/>
                <w:color w:val="000000" w:themeColor="text1"/>
              </w:rPr>
              <w:t>НЦБi = КЗ x 100 x (Кi / Кmax),</w:t>
            </w:r>
          </w:p>
          <w:p w14:paraId="76B928EC" w14:textId="77777777" w:rsidR="00476343" w:rsidRPr="00476343" w:rsidRDefault="00476343" w:rsidP="00476343">
            <w:pPr>
              <w:ind w:left="34"/>
              <w:contextualSpacing/>
              <w:jc w:val="both"/>
              <w:rPr>
                <w:rFonts w:ascii="Times New Roman" w:hAnsi="Times New Roman"/>
                <w:iCs/>
                <w:color w:val="000000" w:themeColor="text1"/>
              </w:rPr>
            </w:pPr>
            <w:r w:rsidRPr="00476343">
              <w:rPr>
                <w:rFonts w:ascii="Times New Roman" w:hAnsi="Times New Roman"/>
                <w:iCs/>
                <w:color w:val="000000" w:themeColor="text1"/>
              </w:rPr>
              <w:t>где:</w:t>
            </w:r>
          </w:p>
          <w:p w14:paraId="3863CF16" w14:textId="77777777" w:rsidR="00476343" w:rsidRPr="00476343" w:rsidRDefault="00476343" w:rsidP="00476343">
            <w:pPr>
              <w:ind w:left="34"/>
              <w:contextualSpacing/>
              <w:jc w:val="both"/>
              <w:rPr>
                <w:rFonts w:ascii="Times New Roman" w:hAnsi="Times New Roman"/>
                <w:iCs/>
                <w:color w:val="000000" w:themeColor="text1"/>
              </w:rPr>
            </w:pPr>
            <w:r w:rsidRPr="00476343">
              <w:rPr>
                <w:rFonts w:ascii="Times New Roman" w:hAnsi="Times New Roman"/>
                <w:iCs/>
                <w:color w:val="000000" w:themeColor="text1"/>
              </w:rPr>
              <w:t>КЗ - коэффициент значимости показателя.</w:t>
            </w:r>
          </w:p>
          <w:p w14:paraId="680C4174" w14:textId="77777777" w:rsidR="00476343" w:rsidRPr="00476343" w:rsidRDefault="00476343" w:rsidP="00476343">
            <w:pPr>
              <w:ind w:left="34"/>
              <w:contextualSpacing/>
              <w:jc w:val="both"/>
              <w:rPr>
                <w:rFonts w:ascii="Times New Roman" w:hAnsi="Times New Roman"/>
                <w:iCs/>
                <w:color w:val="000000" w:themeColor="text1"/>
              </w:rPr>
            </w:pPr>
            <w:r w:rsidRPr="00476343">
              <w:rPr>
                <w:rFonts w:ascii="Times New Roman" w:hAnsi="Times New Roman"/>
                <w:iCs/>
                <w:color w:val="000000" w:themeColor="text1"/>
              </w:rPr>
              <w:lastRenderedPageBreak/>
              <w:t>Кi - предложение (общая стоимость услуг в рублях) участника закупки, заявка которого оценивается.</w:t>
            </w:r>
          </w:p>
          <w:p w14:paraId="6E14CD58" w14:textId="239D675C" w:rsidR="00525A56" w:rsidRDefault="00476343" w:rsidP="00F050A3">
            <w:pPr>
              <w:ind w:left="34"/>
              <w:contextualSpacing/>
              <w:jc w:val="both"/>
              <w:rPr>
                <w:iCs/>
                <w:color w:val="000000" w:themeColor="text1"/>
              </w:rPr>
            </w:pPr>
            <w:r w:rsidRPr="00476343">
              <w:rPr>
                <w:rFonts w:ascii="Times New Roman" w:hAnsi="Times New Roman"/>
                <w:iCs/>
                <w:color w:val="000000" w:themeColor="text1"/>
              </w:rPr>
              <w:t>Кmax – максимальное предложение (общая стоимость услуг в рублях) из предложений по показателю, сделанных Участниками закупки</w:t>
            </w:r>
            <w:r w:rsidRPr="00476343">
              <w:rPr>
                <w:iCs/>
                <w:color w:val="000000" w:themeColor="text1"/>
              </w:rPr>
              <w:t>.</w:t>
            </w:r>
          </w:p>
          <w:p w14:paraId="6892EEB7" w14:textId="77777777" w:rsidR="00F050A3" w:rsidRPr="00F050A3" w:rsidRDefault="00F050A3" w:rsidP="00F050A3">
            <w:pPr>
              <w:ind w:left="34"/>
              <w:contextualSpacing/>
              <w:jc w:val="both"/>
              <w:rPr>
                <w:iCs/>
                <w:color w:val="000000" w:themeColor="text1"/>
              </w:rPr>
            </w:pPr>
          </w:p>
          <w:p w14:paraId="506CD4D0" w14:textId="1D93DE92" w:rsidR="00310367"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934340"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9D7649">
        <w:trPr>
          <w:jc w:val="center"/>
        </w:trPr>
        <w:tc>
          <w:tcPr>
            <w:tcW w:w="846" w:type="dxa"/>
            <w:shd w:val="clear" w:color="auto" w:fill="A6A6A6" w:themeFill="background1" w:themeFillShade="A6"/>
          </w:tcPr>
          <w:p w14:paraId="14092077" w14:textId="77777777" w:rsidR="00934340" w:rsidRPr="00265DBF" w:rsidRDefault="00934340" w:rsidP="00310367">
            <w:pPr>
              <w:widowControl w:val="0"/>
              <w:ind w:firstLine="29"/>
              <w:jc w:val="both"/>
              <w:rPr>
                <w:rFonts w:ascii="Times New Roman" w:hAnsi="Times New Roman"/>
                <w:b/>
              </w:rPr>
            </w:pPr>
            <w:r w:rsidRPr="00265DBF">
              <w:rPr>
                <w:rFonts w:ascii="Times New Roman" w:hAnsi="Times New Roman"/>
                <w:b/>
              </w:rPr>
              <w:lastRenderedPageBreak/>
              <w:t>3.15.</w:t>
            </w:r>
          </w:p>
        </w:tc>
        <w:tc>
          <w:tcPr>
            <w:tcW w:w="9349"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9D7649">
        <w:trPr>
          <w:jc w:val="center"/>
        </w:trPr>
        <w:tc>
          <w:tcPr>
            <w:tcW w:w="846"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9349"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C468DD">
        <w:trPr>
          <w:jc w:val="center"/>
        </w:trPr>
        <w:tc>
          <w:tcPr>
            <w:tcW w:w="846" w:type="dxa"/>
            <w:shd w:val="clear" w:color="auto" w:fill="A6A6A6" w:themeFill="background1" w:themeFillShade="A6"/>
          </w:tcPr>
          <w:p w14:paraId="3583B1F5" w14:textId="20A755B3" w:rsidR="00934340" w:rsidRPr="00C468DD" w:rsidRDefault="00934340" w:rsidP="00934340">
            <w:pPr>
              <w:widowControl w:val="0"/>
              <w:jc w:val="both"/>
              <w:rPr>
                <w:rFonts w:ascii="Times New Roman" w:hAnsi="Times New Roman"/>
                <w:b/>
              </w:rPr>
            </w:pPr>
            <w:r w:rsidRPr="00C468DD">
              <w:rPr>
                <w:rFonts w:ascii="Times New Roman" w:hAnsi="Times New Roman"/>
                <w:b/>
              </w:rPr>
              <w:t>3.16.</w:t>
            </w:r>
          </w:p>
        </w:tc>
        <w:tc>
          <w:tcPr>
            <w:tcW w:w="9349"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9D7649">
        <w:trPr>
          <w:jc w:val="center"/>
        </w:trPr>
        <w:tc>
          <w:tcPr>
            <w:tcW w:w="846" w:type="dxa"/>
            <w:shd w:val="clear" w:color="auto" w:fill="FFFFFF" w:themeFill="background1"/>
          </w:tcPr>
          <w:p w14:paraId="0732941D" w14:textId="662ABF97" w:rsidR="00934340" w:rsidRPr="00265DBF" w:rsidRDefault="00934340" w:rsidP="00934340">
            <w:pPr>
              <w:widowControl w:val="0"/>
              <w:jc w:val="both"/>
            </w:pPr>
          </w:p>
        </w:tc>
        <w:tc>
          <w:tcPr>
            <w:tcW w:w="9349"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2F7F3EDF" w14:textId="77777777" w:rsidR="006A1448" w:rsidRPr="00AF349F" w:rsidRDefault="006A1448" w:rsidP="00FE2158">
      <w:pPr>
        <w:widowControl w:val="0"/>
        <w:numPr>
          <w:ilvl w:val="0"/>
          <w:numId w:val="5"/>
        </w:numPr>
        <w:ind w:left="0" w:firstLine="0"/>
        <w:jc w:val="center"/>
        <w:outlineLvl w:val="0"/>
        <w:rPr>
          <w:b/>
          <w:bCs/>
        </w:rPr>
      </w:pPr>
      <w:bookmarkStart w:id="98" w:name="_ТЕХНИЧЕСКОЕ_ЗАДАНИЕ"/>
      <w:bookmarkStart w:id="99" w:name="_Toc94012668"/>
      <w:bookmarkEnd w:id="98"/>
      <w:r w:rsidRPr="00AF349F">
        <w:rPr>
          <w:b/>
          <w:bCs/>
          <w:lang w:eastAsia="en-US"/>
        </w:rPr>
        <w:lastRenderedPageBreak/>
        <w:t xml:space="preserve">ТЕХНИЧЕСКОЕ ЗАДАНИЕ. </w:t>
      </w:r>
    </w:p>
    <w:p w14:paraId="3451A214" w14:textId="45E1DEB9" w:rsidR="0049501D" w:rsidRPr="00FE2158" w:rsidRDefault="00622324" w:rsidP="00B718A4">
      <w:pPr>
        <w:widowControl w:val="0"/>
        <w:ind w:firstLine="709"/>
        <w:jc w:val="center"/>
        <w:rPr>
          <w:b/>
          <w:bCs/>
        </w:rPr>
      </w:pPr>
      <w:r>
        <w:rPr>
          <w:b/>
        </w:rPr>
        <w:t>оказание услуг</w:t>
      </w:r>
      <w:r w:rsidR="00B718A4">
        <w:rPr>
          <w:b/>
        </w:rPr>
        <w:t xml:space="preserve"> </w:t>
      </w:r>
      <w:r w:rsidRPr="0093235D">
        <w:rPr>
          <w:b/>
          <w:bCs/>
        </w:rPr>
        <w:t xml:space="preserve">по </w:t>
      </w:r>
      <w:r w:rsidR="003D3BBC" w:rsidRPr="003D3BBC">
        <w:rPr>
          <w:b/>
          <w:bCs/>
        </w:rPr>
        <w:t>проведению социологических исследований по изучению текущего состояния и перспектив развития туризма в г. Москве</w:t>
      </w:r>
      <w:r w:rsidR="00FE2158" w:rsidRPr="00FE2158">
        <w:rPr>
          <w:b/>
          <w:bCs/>
        </w:rPr>
        <w:t>.</w:t>
      </w:r>
      <w:bookmarkEnd w:id="99"/>
    </w:p>
    <w:p w14:paraId="439975D7" w14:textId="77777777" w:rsidR="00B718A4" w:rsidRDefault="00B718A4" w:rsidP="00D466DC">
      <w:pPr>
        <w:widowControl w:val="0"/>
        <w:tabs>
          <w:tab w:val="left" w:pos="0"/>
        </w:tabs>
        <w:jc w:val="center"/>
      </w:pPr>
    </w:p>
    <w:p w14:paraId="52AF79B5" w14:textId="77777777" w:rsidR="00B718A4" w:rsidRDefault="00B718A4" w:rsidP="00D466DC">
      <w:pPr>
        <w:widowControl w:val="0"/>
        <w:tabs>
          <w:tab w:val="left" w:pos="0"/>
        </w:tabs>
        <w:jc w:val="center"/>
      </w:pPr>
    </w:p>
    <w:p w14:paraId="429B32A3" w14:textId="714A83CE" w:rsidR="00C57FCD" w:rsidRPr="00265DBF" w:rsidRDefault="007F098F" w:rsidP="00D466DC">
      <w:pPr>
        <w:widowControl w:val="0"/>
        <w:tabs>
          <w:tab w:val="left" w:pos="0"/>
        </w:tabs>
        <w:jc w:val="center"/>
      </w:pPr>
      <w:r w:rsidRPr="00265DBF">
        <w:t>представле</w:t>
      </w:r>
      <w:r w:rsidR="00FE2158">
        <w:t>ны</w:t>
      </w:r>
      <w:r w:rsidRPr="00265DBF">
        <w:t xml:space="preserve"> в проекте Договора</w:t>
      </w:r>
    </w:p>
    <w:p w14:paraId="56F28090" w14:textId="3473AFDB"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100" w:name="_Toc94012669"/>
      <w:r w:rsidRPr="00265DBF">
        <w:rPr>
          <w:b/>
          <w:bCs/>
          <w:lang w:eastAsia="en-US"/>
        </w:rPr>
        <w:lastRenderedPageBreak/>
        <w:t>ПРОЕКТ ДОГОВОРА</w:t>
      </w:r>
      <w:bookmarkEnd w:id="100"/>
    </w:p>
    <w:p w14:paraId="5B651254" w14:textId="77777777" w:rsidR="008E3080" w:rsidRPr="00993F9A" w:rsidRDefault="008E3080" w:rsidP="008E3080">
      <w:pPr>
        <w:widowControl w:val="0"/>
        <w:pBdr>
          <w:top w:val="nil"/>
          <w:left w:val="nil"/>
          <w:bottom w:val="nil"/>
          <w:right w:val="nil"/>
          <w:between w:val="nil"/>
        </w:pBdr>
        <w:tabs>
          <w:tab w:val="left" w:pos="7088"/>
        </w:tabs>
        <w:jc w:val="center"/>
      </w:pPr>
      <w:bookmarkStart w:id="101" w:name="_Hlk79585204"/>
    </w:p>
    <w:p w14:paraId="34481C07" w14:textId="674BFD82" w:rsidR="00E901CB" w:rsidRPr="00310367" w:rsidRDefault="00310367" w:rsidP="00310367">
      <w:pPr>
        <w:widowControl w:val="0"/>
        <w:jc w:val="center"/>
        <w:outlineLvl w:val="0"/>
        <w:rPr>
          <w:b/>
        </w:rPr>
      </w:pPr>
      <w:bookmarkStart w:id="102" w:name="_Toc94012670"/>
      <w:bookmarkStart w:id="103" w:name="_Hlk76634311"/>
      <w:bookmarkStart w:id="104" w:name="_Hlk80616304"/>
      <w:r>
        <w:rPr>
          <w:b/>
        </w:rPr>
        <w:t>Представлен отдельным файлом</w:t>
      </w:r>
      <w:bookmarkEnd w:id="102"/>
    </w:p>
    <w:bookmarkEnd w:id="103"/>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1"/>
    <w:bookmarkEnd w:id="104"/>
    <w:p w14:paraId="59BEFEB2" w14:textId="177E6157" w:rsidR="007F098F" w:rsidRPr="00265DBF" w:rsidRDefault="007F098F" w:rsidP="00D466DC">
      <w:pPr>
        <w:widowControl w:val="0"/>
        <w:autoSpaceDE w:val="0"/>
        <w:jc w:val="center"/>
        <w:rPr>
          <w:b/>
          <w:lang w:eastAsia="ar-SA"/>
        </w:rPr>
      </w:pPr>
    </w:p>
    <w:p w14:paraId="0F3DE229" w14:textId="5719B0B1" w:rsidR="00674649" w:rsidRDefault="00674649" w:rsidP="00D466DC">
      <w:pPr>
        <w:widowControl w:val="0"/>
        <w:numPr>
          <w:ilvl w:val="0"/>
          <w:numId w:val="5"/>
        </w:numPr>
        <w:ind w:left="0" w:firstLine="0"/>
        <w:jc w:val="center"/>
        <w:outlineLvl w:val="0"/>
        <w:rPr>
          <w:b/>
          <w:bCs/>
          <w:lang w:eastAsia="en-US"/>
        </w:rPr>
      </w:pPr>
      <w:bookmarkStart w:id="105" w:name="_Toc94012671"/>
      <w:r w:rsidRPr="00265DBF">
        <w:rPr>
          <w:b/>
          <w:bCs/>
          <w:lang w:eastAsia="en-US"/>
        </w:rPr>
        <w:t xml:space="preserve">ОБОСНОВАНИЕ НМЦ </w:t>
      </w:r>
      <w:r w:rsidRPr="00265DBF">
        <w:rPr>
          <w:b/>
          <w:bCs/>
          <w:lang w:eastAsia="en-US"/>
        </w:rPr>
        <w:br/>
        <w:t>(НАЧАЛЬНОЙ МАКСИМАЛЬНОЙ ЦЕНЫ) ДОГОВОРА</w:t>
      </w:r>
      <w:bookmarkEnd w:id="105"/>
    </w:p>
    <w:p w14:paraId="0F9C5F22" w14:textId="5292914A" w:rsidR="00FE2158" w:rsidRDefault="00FE2158" w:rsidP="00FE2158">
      <w:pPr>
        <w:widowControl w:val="0"/>
        <w:jc w:val="center"/>
        <w:outlineLvl w:val="0"/>
        <w:rPr>
          <w:b/>
          <w:bCs/>
          <w:lang w:eastAsia="en-US"/>
        </w:rPr>
      </w:pPr>
    </w:p>
    <w:p w14:paraId="38AADD0D" w14:textId="77777777" w:rsidR="00B718A4" w:rsidRPr="00B718A4" w:rsidRDefault="00B718A4" w:rsidP="00B718A4">
      <w:pPr>
        <w:widowControl w:val="0"/>
        <w:ind w:firstLine="426"/>
        <w:jc w:val="both"/>
        <w:outlineLvl w:val="0"/>
      </w:pPr>
      <w:r w:rsidRPr="00B718A4">
        <w:t xml:space="preserve">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утвержденным Распоряжением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w:t>
      </w:r>
    </w:p>
    <w:p w14:paraId="3DCC321F" w14:textId="2021B642" w:rsidR="00C127AC" w:rsidRPr="003D3BBC" w:rsidRDefault="00C127AC" w:rsidP="003D3BBC">
      <w:pPr>
        <w:widowControl w:val="0"/>
        <w:ind w:firstLine="709"/>
        <w:jc w:val="both"/>
        <w:rPr>
          <w:bCs/>
        </w:rPr>
      </w:pPr>
      <w:r w:rsidRPr="00B40840">
        <w:t xml:space="preserve">Начальная (максимальная) цена договора </w:t>
      </w:r>
      <w:r w:rsidRPr="00C127AC">
        <w:t xml:space="preserve">на </w:t>
      </w:r>
      <w:r w:rsidRPr="00C127AC">
        <w:rPr>
          <w:bCs/>
        </w:rPr>
        <w:t xml:space="preserve">оказание услуг по </w:t>
      </w:r>
      <w:r w:rsidR="003D3BBC" w:rsidRPr="003D3BBC">
        <w:rPr>
          <w:bCs/>
        </w:rPr>
        <w:t xml:space="preserve">проведению социологических исследований по изучению текущего состояния и перспектив развития туризма в г. Москве </w:t>
      </w:r>
      <w:r w:rsidRPr="00C127AC">
        <w:t xml:space="preserve">составляет </w:t>
      </w:r>
      <w:r w:rsidR="003D3BBC" w:rsidRPr="003D3BBC">
        <w:t>499 992 144 (четыреста девяносто девять миллионов девятьсот девяносто две тысячи сто сорок четыре) рубля 00 копеек</w:t>
      </w:r>
      <w:r w:rsidRPr="00A91BA1">
        <w:t>,</w:t>
      </w:r>
      <w:r w:rsidRPr="00B40840">
        <w:t xml:space="preserve"> включая все налоговые сборы и платежи.</w:t>
      </w:r>
    </w:p>
    <w:p w14:paraId="7C58AEDA" w14:textId="5DABA714" w:rsidR="00FE2158" w:rsidRDefault="00C127AC" w:rsidP="00C127AC">
      <w:pPr>
        <w:widowControl w:val="0"/>
        <w:ind w:firstLine="426"/>
        <w:jc w:val="both"/>
        <w:outlineLvl w:val="0"/>
        <w:rPr>
          <w:b/>
          <w:bCs/>
          <w:lang w:eastAsia="en-US"/>
        </w:rPr>
      </w:pPr>
      <w:r w:rsidRPr="00B40840">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r w:rsidR="00F93C32"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06" w:name="_Toc94012672"/>
      <w:r w:rsidRPr="00265DBF">
        <w:rPr>
          <w:b/>
          <w:bCs/>
          <w:lang w:eastAsia="en-US"/>
        </w:rPr>
        <w:lastRenderedPageBreak/>
        <w:t>ФОРМА ЗАЯВКИ</w:t>
      </w:r>
      <w:bookmarkEnd w:id="106"/>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7" w:name="_ФОРМА_1._ЗАЯВКА"/>
      <w:bookmarkEnd w:id="107"/>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8" w:name="_Ref166329400"/>
      <w:r w:rsidRPr="00265DBF">
        <w:t xml:space="preserve">На бланке участника </w:t>
      </w:r>
      <w:bookmarkEnd w:id="108"/>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535C28B2" w:rsidR="00A06B09" w:rsidRPr="00265DBF" w:rsidRDefault="00B718A4" w:rsidP="00D466DC">
            <w:pPr>
              <w:widowControl w:val="0"/>
              <w:rPr>
                <w:i/>
              </w:rPr>
            </w:pPr>
            <w:r w:rsidRPr="00B718A4">
              <w:rPr>
                <w:i/>
              </w:rPr>
              <w:t>Цена договора (с учетом всех налогов и других обязательных платежей в соответствии с действующим законодательством Российской Федерации), включающая в себя</w:t>
            </w:r>
            <w:r w:rsidR="003952FB" w:rsidRPr="00265DBF">
              <w:rPr>
                <w:i/>
              </w:rPr>
              <w:t>:</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2660F0CA" w:rsidR="00A06B09" w:rsidRPr="00265DBF" w:rsidRDefault="00B718A4" w:rsidP="00D466DC">
            <w:pPr>
              <w:widowControl w:val="0"/>
              <w:jc w:val="center"/>
              <w:rPr>
                <w:i/>
              </w:rPr>
            </w:pPr>
            <w:r w:rsidRPr="00B718A4">
              <w:rPr>
                <w:i/>
              </w:rPr>
              <w:t>Не выше начальной (максимальной) цены 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299B60BC" w:rsidR="001C21CA" w:rsidRPr="00503EDD" w:rsidRDefault="001C21CA" w:rsidP="00503EDD">
            <w:pPr>
              <w:widowControl w:val="0"/>
              <w:ind w:firstLine="709"/>
              <w:jc w:val="both"/>
            </w:pPr>
            <w:r w:rsidRPr="00265DBF">
              <w:rPr>
                <w:i/>
              </w:rPr>
              <w:t xml:space="preserve">Показатель 1. Опыт по успешному </w:t>
            </w:r>
            <w:r w:rsidR="00503EDD">
              <w:rPr>
                <w:i/>
              </w:rPr>
              <w:t>выполнению работ/оказания услуг</w:t>
            </w:r>
            <w:r w:rsidR="00503EDD" w:rsidRPr="00503EDD">
              <w:rPr>
                <w:i/>
              </w:rPr>
              <w:t xml:space="preserve"> </w:t>
            </w:r>
            <w:r w:rsidR="00347A3F">
              <w:rPr>
                <w:i/>
              </w:rPr>
              <w:t>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07083F10" w:rsidR="001C21CA" w:rsidRPr="00265DBF" w:rsidRDefault="001C21CA" w:rsidP="001C21CA">
            <w:pPr>
              <w:widowControl w:val="0"/>
              <w:jc w:val="center"/>
              <w:rPr>
                <w:i/>
                <w:color w:val="000000"/>
              </w:rPr>
            </w:pPr>
            <w:r w:rsidRPr="00265DBF">
              <w:rPr>
                <w:i/>
                <w:color w:val="000000"/>
              </w:rPr>
              <w:t xml:space="preserve">В соответствии с Формой </w:t>
            </w:r>
            <w:r w:rsidR="00347A3F">
              <w:rPr>
                <w:i/>
                <w:color w:val="000000"/>
              </w:rPr>
              <w:t>4</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t xml:space="preserve">* Участник закупки дает краткую характеристику своего предложения по условиям </w:t>
      </w:r>
      <w:r w:rsidRPr="00265DBF">
        <w:rPr>
          <w:i/>
          <w:iCs/>
          <w:color w:val="808080"/>
        </w:rPr>
        <w:lastRenderedPageBreak/>
        <w:t>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lastRenderedPageBreak/>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9" w:name="_ФОРМА_3._ОПИСЬ"/>
      <w:bookmarkEnd w:id="109"/>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413E2469" w:rsidR="00F57C1E" w:rsidRPr="00265DBF" w:rsidRDefault="00F57C1E" w:rsidP="00F57C1E">
      <w:pPr>
        <w:widowControl w:val="0"/>
        <w:jc w:val="center"/>
        <w:rPr>
          <w:b/>
        </w:rPr>
      </w:pPr>
      <w:bookmarkStart w:id="110" w:name="_ТРЕБОВАНИЯ_И_ПЕРЕЧЕНЬ"/>
      <w:bookmarkStart w:id="111" w:name="форма4"/>
      <w:bookmarkEnd w:id="110"/>
      <w:r w:rsidRPr="00265DBF">
        <w:rPr>
          <w:b/>
        </w:rPr>
        <w:lastRenderedPageBreak/>
        <w:t>ФОРМА 4</w:t>
      </w:r>
    </w:p>
    <w:bookmarkEnd w:id="111"/>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3797EBEA" w:rsidR="00F57C1E"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A425370" w14:textId="1FD8EA15" w:rsidR="00F93C32" w:rsidRPr="00202523" w:rsidRDefault="00F93C32" w:rsidP="00F57C1E">
      <w:pPr>
        <w:widowControl w:val="0"/>
        <w:jc w:val="both"/>
      </w:pPr>
      <w:r w:rsidRPr="00202523">
        <w:t>*** Допускается предоставление копий договоров с учетом требований конфиденциальности.</w:t>
      </w:r>
    </w:p>
    <w:p w14:paraId="75E00826" w14:textId="7FF463DC" w:rsidR="00F93C32" w:rsidRPr="00202523" w:rsidRDefault="00F93C32" w:rsidP="00F57C1E">
      <w:pPr>
        <w:widowControl w:val="0"/>
        <w:jc w:val="both"/>
      </w:pPr>
      <w:r w:rsidRPr="00202523">
        <w:t xml:space="preserve">**** Допускается </w:t>
      </w:r>
      <w:r w:rsidR="00D05939" w:rsidRPr="00202523">
        <w:t xml:space="preserve">предоставление договоров, приложений и закрывающих документов, только в части необходимой для идентификации предмета договора, объема оказанных услуг и результатов оказания услуг. </w:t>
      </w:r>
    </w:p>
    <w:p w14:paraId="50986E8B" w14:textId="77777777" w:rsidR="00F57C1E" w:rsidRPr="00265DBF" w:rsidRDefault="00F57C1E" w:rsidP="00F57C1E">
      <w:pPr>
        <w:widowControl w:val="0"/>
      </w:pPr>
      <w:r w:rsidRPr="00202523">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6EB212E5" w14:textId="77777777" w:rsidR="00F36063" w:rsidRDefault="00F36063" w:rsidP="00F57C1E">
      <w:pPr>
        <w:widowControl w:val="0"/>
      </w:pPr>
    </w:p>
    <w:p w14:paraId="4BC97C62" w14:textId="5B6EF576" w:rsidR="00F36063" w:rsidRPr="00265DBF" w:rsidRDefault="00F36063" w:rsidP="00F57C1E">
      <w:pPr>
        <w:widowControl w:val="0"/>
        <w:sectPr w:rsidR="00F36063"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12" w:name="_ФОРМА_ЗАЯВЛЕНИЯ_НА"/>
      <w:bookmarkEnd w:id="112"/>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13" w:name="персданные"/>
      <w:r w:rsidRPr="00265DBF">
        <w:rPr>
          <w:b/>
          <w:caps/>
          <w:sz w:val="22"/>
          <w:szCs w:val="28"/>
        </w:rPr>
        <w:t>Подтверждение согласия физического лица на обработку персональных данных</w:t>
      </w:r>
    </w:p>
    <w:bookmarkEnd w:id="113"/>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4D2D4D26" w14:textId="77777777" w:rsidR="00C5567D" w:rsidRPr="00265DBF" w:rsidRDefault="00C5567D" w:rsidP="00C5567D">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w:t>
      </w:r>
      <w:r>
        <w:rPr>
          <w:sz w:val="20"/>
          <w:szCs w:val="20"/>
        </w:rPr>
        <w:noBreakHyphen/>
      </w:r>
      <w:r w:rsidRPr="00265DBF">
        <w:rPr>
          <w:sz w:val="20"/>
          <w:szCs w:val="20"/>
        </w:rPr>
        <w:t>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5DF58731" w14:textId="77777777" w:rsidR="00C5567D" w:rsidRPr="00265DBF" w:rsidRDefault="00C5567D" w:rsidP="00C5567D">
      <w:pPr>
        <w:spacing w:after="60"/>
        <w:ind w:firstLine="709"/>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w:t>
      </w:r>
      <w:r>
        <w:rPr>
          <w:sz w:val="20"/>
          <w:szCs w:val="20"/>
        </w:rPr>
        <w:t xml:space="preserve"> </w:t>
      </w:r>
      <w:r w:rsidRPr="00265DBF">
        <w:rPr>
          <w:sz w:val="20"/>
          <w:szCs w:val="20"/>
        </w:rPr>
        <w:t xml:space="preserve">развитию туризма и гостеприимства Москвы» зарегистрирована по адресу: </w:t>
      </w:r>
      <w:r w:rsidRPr="004F79B7">
        <w:rPr>
          <w:sz w:val="20"/>
          <w:szCs w:val="20"/>
        </w:rPr>
        <w:t>125009, г. Москва, вн. тер. г. муниципальный округ Тверской, ул. Б. Дмитровка, д. 7/5, стр. 1, этаж 5.</w:t>
      </w:r>
    </w:p>
    <w:p w14:paraId="2F503B38" w14:textId="77777777" w:rsidR="00C5567D" w:rsidRPr="00265DBF" w:rsidRDefault="00C5567D" w:rsidP="00C5567D">
      <w:pPr>
        <w:spacing w:after="60"/>
        <w:ind w:firstLine="709"/>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w:t>
      </w:r>
      <w:r>
        <w:rPr>
          <w:sz w:val="20"/>
          <w:szCs w:val="20"/>
        </w:rPr>
        <w:t xml:space="preserve"> </w:t>
      </w:r>
      <w:r w:rsidRPr="00265DBF">
        <w:rPr>
          <w:sz w:val="20"/>
          <w:szCs w:val="20"/>
        </w:rPr>
        <w:t>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w:t>
      </w:r>
      <w:r>
        <w:rPr>
          <w:sz w:val="20"/>
          <w:szCs w:val="20"/>
        </w:rPr>
        <w:t> </w:t>
      </w:r>
      <w:r w:rsidRPr="00265DBF">
        <w:rPr>
          <w:sz w:val="20"/>
          <w:szCs w:val="20"/>
        </w:rPr>
        <w:t>вышеуказанных целях документе.</w:t>
      </w:r>
    </w:p>
    <w:p w14:paraId="33FC93B5" w14:textId="77777777" w:rsidR="00C5567D" w:rsidRPr="00265DBF" w:rsidRDefault="00C5567D" w:rsidP="00C5567D">
      <w:pPr>
        <w:spacing w:after="60"/>
        <w:ind w:firstLine="709"/>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BBB61B7" w14:textId="77777777" w:rsidR="00C5567D" w:rsidRPr="00265DBF" w:rsidRDefault="00C5567D" w:rsidP="00C5567D">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5EA096F3" w14:textId="77777777" w:rsidR="00C5567D" w:rsidRPr="00265DBF" w:rsidRDefault="00C5567D" w:rsidP="00C5567D">
      <w:pPr>
        <w:spacing w:after="60"/>
        <w:ind w:firstLine="709"/>
        <w:jc w:val="both"/>
        <w:rPr>
          <w:sz w:val="20"/>
          <w:szCs w:val="20"/>
        </w:rPr>
      </w:pPr>
      <w:r w:rsidRPr="00265DBF">
        <w:rPr>
          <w:sz w:val="20"/>
          <w:szCs w:val="20"/>
        </w:rPr>
        <w:t xml:space="preserve">Настоящее согласие действует в течение 5 лет со </w:t>
      </w:r>
      <w:r>
        <w:rPr>
          <w:sz w:val="20"/>
          <w:szCs w:val="20"/>
        </w:rPr>
        <w:t>д</w:t>
      </w:r>
      <w:r w:rsidRPr="00265DBF">
        <w:rPr>
          <w:sz w:val="20"/>
          <w:szCs w:val="20"/>
        </w:rPr>
        <w:t xml:space="preserve">ня его подписания. </w:t>
      </w:r>
    </w:p>
    <w:p w14:paraId="51CBD0A7" w14:textId="77777777" w:rsidR="00C5567D" w:rsidRPr="00265DBF" w:rsidRDefault="00C5567D" w:rsidP="00C5567D">
      <w:pPr>
        <w:spacing w:after="60"/>
        <w:ind w:firstLine="709"/>
        <w:jc w:val="both"/>
        <w:rPr>
          <w:sz w:val="20"/>
          <w:szCs w:val="20"/>
        </w:rPr>
      </w:pPr>
      <w:r w:rsidRPr="00265DBF">
        <w:rPr>
          <w:sz w:val="20"/>
          <w:szCs w:val="20"/>
        </w:rPr>
        <w:t>Подтверждаю, что ознакомлен (а) с положениями Федерального закона от 27.07.2006 № 152-ФЗ «О</w:t>
      </w:r>
      <w:r>
        <w:rPr>
          <w:sz w:val="20"/>
          <w:szCs w:val="20"/>
        </w:rPr>
        <w:t> </w:t>
      </w:r>
      <w:r w:rsidRPr="00265DBF">
        <w:rPr>
          <w:sz w:val="20"/>
          <w:szCs w:val="20"/>
        </w:rPr>
        <w:t>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bookmarkStart w:id="114"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4"/>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5D7E3FD6" w14:textId="77777777" w:rsidR="0002592B" w:rsidRPr="00265DBF" w:rsidRDefault="0002592B" w:rsidP="0002592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w:t>
      </w:r>
      <w:r w:rsidRPr="008C7B70">
        <w:rPr>
          <w:sz w:val="20"/>
          <w:szCs w:val="20"/>
        </w:rPr>
        <w:t>организацию «Проектный офис по развитию туризма и гостеприимства Москвы», зарегистрированную по адресу: 125009, г. Москва, вн. тер. г. муниципальный округ Тверской, ул. Б. Дмитровка, д. 7/5, стр. 1, этаж 5</w:t>
      </w:r>
      <w:r w:rsidRPr="00265DBF">
        <w:rPr>
          <w:sz w:val="20"/>
          <w:szCs w:val="20"/>
        </w:rPr>
        <w:t>,</w:t>
      </w:r>
      <w:r>
        <w:rPr>
          <w:sz w:val="20"/>
          <w:szCs w:val="20"/>
        </w:rPr>
        <w:t xml:space="preserve"> </w:t>
      </w:r>
      <w:r w:rsidRPr="00265DBF">
        <w:rPr>
          <w:sz w:val="20"/>
          <w:szCs w:val="20"/>
        </w:rPr>
        <w:t>т.е. на совершение действий, предусмотренных п. 3 ст. 3 Закона 152-ФЗ.</w:t>
      </w:r>
    </w:p>
    <w:p w14:paraId="4F63CF42" w14:textId="77777777" w:rsidR="0002592B" w:rsidRPr="00265DBF" w:rsidRDefault="0002592B" w:rsidP="0002592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4312F1A4" w14:textId="77777777" w:rsidR="0002592B" w:rsidRPr="00265DBF" w:rsidRDefault="0002592B" w:rsidP="0002592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48CCF22D" w14:textId="77777777" w:rsidR="0002592B" w:rsidRPr="00265DBF" w:rsidRDefault="0002592B" w:rsidP="0002592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9737AC4" w14:textId="77777777" w:rsidR="0002592B" w:rsidRPr="00265DBF" w:rsidRDefault="0002592B" w:rsidP="0002592B">
      <w:pPr>
        <w:spacing w:after="120"/>
        <w:ind w:firstLine="709"/>
        <w:jc w:val="both"/>
        <w:rPr>
          <w:sz w:val="20"/>
          <w:szCs w:val="20"/>
        </w:rPr>
      </w:pPr>
      <w:r w:rsidRPr="00265DBF">
        <w:rPr>
          <w:sz w:val="20"/>
          <w:szCs w:val="20"/>
        </w:rPr>
        <w:t xml:space="preserve">Настоящее подтверждение действует со дня его подписания в течение 5 лет (либо до </w:t>
      </w:r>
      <w:r>
        <w:rPr>
          <w:sz w:val="20"/>
          <w:szCs w:val="20"/>
        </w:rPr>
        <w:t>д</w:t>
      </w:r>
      <w:r w:rsidRPr="00265DBF">
        <w:rPr>
          <w:sz w:val="20"/>
          <w:szCs w:val="20"/>
        </w:rPr>
        <w:t>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1AFA3301"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008075BB"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5" w:name="_Toc398807152"/>
      <w:bookmarkEnd w:id="115"/>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10B58" w14:textId="77777777" w:rsidR="00F655E8" w:rsidRDefault="00F655E8">
      <w:r>
        <w:separator/>
      </w:r>
    </w:p>
  </w:endnote>
  <w:endnote w:type="continuationSeparator" w:id="0">
    <w:p w14:paraId="5801EE93" w14:textId="77777777" w:rsidR="00F655E8" w:rsidRDefault="00F6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swiss"/>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5B979" w14:textId="77777777" w:rsidR="00F655E8" w:rsidRDefault="00F655E8">
      <w:r>
        <w:separator/>
      </w:r>
    </w:p>
  </w:footnote>
  <w:footnote w:type="continuationSeparator" w:id="0">
    <w:p w14:paraId="14C4AD81" w14:textId="77777777" w:rsidR="00F655E8" w:rsidRDefault="00F655E8">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0C62CA8"/>
    <w:multiLevelType w:val="hybridMultilevel"/>
    <w:tmpl w:val="B8785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0"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1"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7"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9"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2"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4"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8"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3"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5"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47"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9"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997459962">
    <w:abstractNumId w:val="47"/>
  </w:num>
  <w:num w:numId="2" w16cid:durableId="1753430559">
    <w:abstractNumId w:val="44"/>
  </w:num>
  <w:num w:numId="3" w16cid:durableId="2075931215">
    <w:abstractNumId w:val="0"/>
  </w:num>
  <w:num w:numId="4" w16cid:durableId="264651882">
    <w:abstractNumId w:val="48"/>
  </w:num>
  <w:num w:numId="5" w16cid:durableId="376012304">
    <w:abstractNumId w:val="45"/>
  </w:num>
  <w:num w:numId="6" w16cid:durableId="31466037">
    <w:abstractNumId w:val="43"/>
  </w:num>
  <w:num w:numId="7" w16cid:durableId="1736196373">
    <w:abstractNumId w:val="35"/>
  </w:num>
  <w:num w:numId="8" w16cid:durableId="1727871370">
    <w:abstractNumId w:val="11"/>
    <w:lvlOverride w:ilvl="0">
      <w:startOverride w:val="1"/>
    </w:lvlOverride>
    <w:lvlOverride w:ilvl="1"/>
    <w:lvlOverride w:ilvl="2"/>
    <w:lvlOverride w:ilvl="3"/>
    <w:lvlOverride w:ilvl="4"/>
    <w:lvlOverride w:ilvl="5"/>
    <w:lvlOverride w:ilvl="6"/>
    <w:lvlOverride w:ilvl="7"/>
    <w:lvlOverride w:ilvl="8"/>
  </w:num>
  <w:num w:numId="9" w16cid:durableId="2028405280">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32296783">
    <w:abstractNumId w:val="40"/>
  </w:num>
  <w:num w:numId="11" w16cid:durableId="892078132">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6035365">
    <w:abstractNumId w:val="49"/>
  </w:num>
  <w:num w:numId="13" w16cid:durableId="1761101614">
    <w:abstractNumId w:val="27"/>
  </w:num>
  <w:num w:numId="14" w16cid:durableId="1621373185">
    <w:abstractNumId w:val="30"/>
  </w:num>
  <w:num w:numId="15" w16cid:durableId="671372568">
    <w:abstractNumId w:val="13"/>
  </w:num>
  <w:num w:numId="16" w16cid:durableId="1445347100">
    <w:abstractNumId w:val="4"/>
  </w:num>
  <w:num w:numId="17" w16cid:durableId="579289817">
    <w:abstractNumId w:val="24"/>
  </w:num>
  <w:num w:numId="18" w16cid:durableId="26563040">
    <w:abstractNumId w:val="26"/>
  </w:num>
  <w:num w:numId="19" w16cid:durableId="753741116">
    <w:abstractNumId w:val="21"/>
  </w:num>
  <w:num w:numId="20" w16cid:durableId="994602992">
    <w:abstractNumId w:val="33"/>
  </w:num>
  <w:num w:numId="21" w16cid:durableId="609363509">
    <w:abstractNumId w:val="42"/>
  </w:num>
  <w:num w:numId="22" w16cid:durableId="1315253340">
    <w:abstractNumId w:val="8"/>
  </w:num>
  <w:num w:numId="23" w16cid:durableId="2135169260">
    <w:abstractNumId w:val="36"/>
  </w:num>
  <w:num w:numId="24" w16cid:durableId="110590572">
    <w:abstractNumId w:val="34"/>
  </w:num>
  <w:num w:numId="25" w16cid:durableId="278419975">
    <w:abstractNumId w:val="5"/>
  </w:num>
  <w:num w:numId="26" w16cid:durableId="111939986">
    <w:abstractNumId w:val="25"/>
  </w:num>
  <w:num w:numId="27" w16cid:durableId="795871231">
    <w:abstractNumId w:val="51"/>
  </w:num>
  <w:num w:numId="28" w16cid:durableId="809519923">
    <w:abstractNumId w:val="15"/>
  </w:num>
  <w:num w:numId="29" w16cid:durableId="994455047">
    <w:abstractNumId w:val="37"/>
  </w:num>
  <w:num w:numId="30" w16cid:durableId="1726946573">
    <w:abstractNumId w:val="19"/>
  </w:num>
  <w:num w:numId="31" w16cid:durableId="1856453731">
    <w:abstractNumId w:val="31"/>
  </w:num>
  <w:num w:numId="32" w16cid:durableId="1298530998">
    <w:abstractNumId w:val="23"/>
  </w:num>
  <w:num w:numId="33" w16cid:durableId="2105370913">
    <w:abstractNumId w:val="46"/>
  </w:num>
  <w:num w:numId="34" w16cid:durableId="1929802318">
    <w:abstractNumId w:val="1"/>
  </w:num>
  <w:num w:numId="35" w16cid:durableId="1076439397">
    <w:abstractNumId w:val="16"/>
  </w:num>
  <w:num w:numId="36" w16cid:durableId="442699071">
    <w:abstractNumId w:val="22"/>
  </w:num>
  <w:num w:numId="37" w16cid:durableId="421218856">
    <w:abstractNumId w:val="41"/>
  </w:num>
  <w:num w:numId="38" w16cid:durableId="1693607493">
    <w:abstractNumId w:val="38"/>
  </w:num>
  <w:num w:numId="39" w16cid:durableId="1879584990">
    <w:abstractNumId w:val="18"/>
  </w:num>
  <w:num w:numId="40" w16cid:durableId="962148932">
    <w:abstractNumId w:val="7"/>
  </w:num>
  <w:num w:numId="41" w16cid:durableId="2096894947">
    <w:abstractNumId w:val="17"/>
  </w:num>
  <w:num w:numId="42" w16cid:durableId="859052712">
    <w:abstractNumId w:val="32"/>
  </w:num>
  <w:num w:numId="43" w16cid:durableId="947783742">
    <w:abstractNumId w:val="29"/>
  </w:num>
  <w:num w:numId="44" w16cid:durableId="601648134">
    <w:abstractNumId w:val="20"/>
  </w:num>
  <w:num w:numId="45" w16cid:durableId="1677270573">
    <w:abstractNumId w:val="6"/>
  </w:num>
  <w:num w:numId="46" w16cid:durableId="1751006109">
    <w:abstractNumId w:val="50"/>
  </w:num>
  <w:num w:numId="47" w16cid:durableId="760292781">
    <w:abstractNumId w:val="14"/>
  </w:num>
  <w:num w:numId="48" w16cid:durableId="102657611">
    <w:abstractNumId w:val="9"/>
  </w:num>
  <w:num w:numId="49" w16cid:durableId="42022347">
    <w:abstractNumId w:val="52"/>
  </w:num>
  <w:num w:numId="50" w16cid:durableId="532575113">
    <w:abstractNumId w:val="39"/>
  </w:num>
  <w:num w:numId="51" w16cid:durableId="91797662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2592B"/>
    <w:rsid w:val="00030A63"/>
    <w:rsid w:val="0003192F"/>
    <w:rsid w:val="00031B1D"/>
    <w:rsid w:val="00034355"/>
    <w:rsid w:val="00034609"/>
    <w:rsid w:val="00034684"/>
    <w:rsid w:val="000352AB"/>
    <w:rsid w:val="000356B0"/>
    <w:rsid w:val="00035B7A"/>
    <w:rsid w:val="0004080F"/>
    <w:rsid w:val="000421FE"/>
    <w:rsid w:val="00042323"/>
    <w:rsid w:val="000436DF"/>
    <w:rsid w:val="00044AB6"/>
    <w:rsid w:val="00045737"/>
    <w:rsid w:val="00045B05"/>
    <w:rsid w:val="00045B94"/>
    <w:rsid w:val="00045D2C"/>
    <w:rsid w:val="00046594"/>
    <w:rsid w:val="0004779A"/>
    <w:rsid w:val="00047CFF"/>
    <w:rsid w:val="0005109B"/>
    <w:rsid w:val="0005142A"/>
    <w:rsid w:val="00056EEA"/>
    <w:rsid w:val="000613B4"/>
    <w:rsid w:val="00061992"/>
    <w:rsid w:val="0006387C"/>
    <w:rsid w:val="00063EAE"/>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230"/>
    <w:rsid w:val="0009157C"/>
    <w:rsid w:val="00093A4F"/>
    <w:rsid w:val="0009408E"/>
    <w:rsid w:val="00095F9C"/>
    <w:rsid w:val="00096543"/>
    <w:rsid w:val="000A034A"/>
    <w:rsid w:val="000A1DA8"/>
    <w:rsid w:val="000A67B2"/>
    <w:rsid w:val="000A698C"/>
    <w:rsid w:val="000B0203"/>
    <w:rsid w:val="000B1211"/>
    <w:rsid w:val="000B186A"/>
    <w:rsid w:val="000B2E01"/>
    <w:rsid w:val="000B4083"/>
    <w:rsid w:val="000B7805"/>
    <w:rsid w:val="000B789B"/>
    <w:rsid w:val="000C0064"/>
    <w:rsid w:val="000C0CE0"/>
    <w:rsid w:val="000C2E9D"/>
    <w:rsid w:val="000C5340"/>
    <w:rsid w:val="000C56C1"/>
    <w:rsid w:val="000C6A8A"/>
    <w:rsid w:val="000C70B2"/>
    <w:rsid w:val="000D0557"/>
    <w:rsid w:val="000D4802"/>
    <w:rsid w:val="000D4C2D"/>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B70"/>
    <w:rsid w:val="00114CBE"/>
    <w:rsid w:val="0011644E"/>
    <w:rsid w:val="00116671"/>
    <w:rsid w:val="0011750E"/>
    <w:rsid w:val="00123200"/>
    <w:rsid w:val="00123B19"/>
    <w:rsid w:val="001271F7"/>
    <w:rsid w:val="00127EFA"/>
    <w:rsid w:val="00127F66"/>
    <w:rsid w:val="00130972"/>
    <w:rsid w:val="001311BD"/>
    <w:rsid w:val="00131B2B"/>
    <w:rsid w:val="001347C9"/>
    <w:rsid w:val="001367BD"/>
    <w:rsid w:val="00137880"/>
    <w:rsid w:val="001400EE"/>
    <w:rsid w:val="00140772"/>
    <w:rsid w:val="00141D21"/>
    <w:rsid w:val="00141D63"/>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6430"/>
    <w:rsid w:val="00167189"/>
    <w:rsid w:val="0017112D"/>
    <w:rsid w:val="00171D42"/>
    <w:rsid w:val="0017397E"/>
    <w:rsid w:val="001746D5"/>
    <w:rsid w:val="0017609E"/>
    <w:rsid w:val="00176FAC"/>
    <w:rsid w:val="00176FCF"/>
    <w:rsid w:val="00177933"/>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4BFF"/>
    <w:rsid w:val="001C725E"/>
    <w:rsid w:val="001C7659"/>
    <w:rsid w:val="001D1232"/>
    <w:rsid w:val="001D134A"/>
    <w:rsid w:val="001D2FE7"/>
    <w:rsid w:val="001D331F"/>
    <w:rsid w:val="001D613A"/>
    <w:rsid w:val="001D6853"/>
    <w:rsid w:val="001D7907"/>
    <w:rsid w:val="001E0EFB"/>
    <w:rsid w:val="001E1699"/>
    <w:rsid w:val="001E1AC8"/>
    <w:rsid w:val="001E3734"/>
    <w:rsid w:val="001E466A"/>
    <w:rsid w:val="001E4B94"/>
    <w:rsid w:val="001E5D7D"/>
    <w:rsid w:val="001E67E2"/>
    <w:rsid w:val="001E6929"/>
    <w:rsid w:val="001E6F98"/>
    <w:rsid w:val="001E7B07"/>
    <w:rsid w:val="001E7F2E"/>
    <w:rsid w:val="001F0F24"/>
    <w:rsid w:val="001F20B7"/>
    <w:rsid w:val="001F2403"/>
    <w:rsid w:val="001F302D"/>
    <w:rsid w:val="001F4178"/>
    <w:rsid w:val="001F46C1"/>
    <w:rsid w:val="00200CAC"/>
    <w:rsid w:val="00200E1B"/>
    <w:rsid w:val="00202523"/>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0B3"/>
    <w:rsid w:val="00265DBF"/>
    <w:rsid w:val="00266DF5"/>
    <w:rsid w:val="0027074C"/>
    <w:rsid w:val="00271352"/>
    <w:rsid w:val="00271E2F"/>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9170E"/>
    <w:rsid w:val="00293FF3"/>
    <w:rsid w:val="002949E4"/>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2D2"/>
    <w:rsid w:val="002F4462"/>
    <w:rsid w:val="002F56AE"/>
    <w:rsid w:val="002F680C"/>
    <w:rsid w:val="00300DD2"/>
    <w:rsid w:val="00302379"/>
    <w:rsid w:val="003027C3"/>
    <w:rsid w:val="00302D56"/>
    <w:rsid w:val="0030551B"/>
    <w:rsid w:val="00305B4F"/>
    <w:rsid w:val="00305D80"/>
    <w:rsid w:val="00310367"/>
    <w:rsid w:val="003106EB"/>
    <w:rsid w:val="003109EE"/>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4CA6"/>
    <w:rsid w:val="00345206"/>
    <w:rsid w:val="00345396"/>
    <w:rsid w:val="003457BD"/>
    <w:rsid w:val="0034654F"/>
    <w:rsid w:val="00346674"/>
    <w:rsid w:val="003479AC"/>
    <w:rsid w:val="00347A3F"/>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68E0"/>
    <w:rsid w:val="00377ACA"/>
    <w:rsid w:val="00382488"/>
    <w:rsid w:val="00384629"/>
    <w:rsid w:val="003852C9"/>
    <w:rsid w:val="00386C0E"/>
    <w:rsid w:val="00390453"/>
    <w:rsid w:val="00391008"/>
    <w:rsid w:val="00391322"/>
    <w:rsid w:val="003919B7"/>
    <w:rsid w:val="00392868"/>
    <w:rsid w:val="00393FD8"/>
    <w:rsid w:val="003952FB"/>
    <w:rsid w:val="0039546F"/>
    <w:rsid w:val="00396C60"/>
    <w:rsid w:val="003A0030"/>
    <w:rsid w:val="003A1D69"/>
    <w:rsid w:val="003A33D8"/>
    <w:rsid w:val="003A36C1"/>
    <w:rsid w:val="003A5017"/>
    <w:rsid w:val="003A5872"/>
    <w:rsid w:val="003A68D6"/>
    <w:rsid w:val="003A6BF9"/>
    <w:rsid w:val="003A7BA5"/>
    <w:rsid w:val="003A7CA0"/>
    <w:rsid w:val="003B04B3"/>
    <w:rsid w:val="003B2151"/>
    <w:rsid w:val="003B2D55"/>
    <w:rsid w:val="003B31B7"/>
    <w:rsid w:val="003B382D"/>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285F"/>
    <w:rsid w:val="003D3BBC"/>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3F5F17"/>
    <w:rsid w:val="0040000B"/>
    <w:rsid w:val="004002F6"/>
    <w:rsid w:val="0040082E"/>
    <w:rsid w:val="004010FE"/>
    <w:rsid w:val="00401448"/>
    <w:rsid w:val="0040162F"/>
    <w:rsid w:val="004018D3"/>
    <w:rsid w:val="00401A7E"/>
    <w:rsid w:val="00402593"/>
    <w:rsid w:val="00404289"/>
    <w:rsid w:val="004063C9"/>
    <w:rsid w:val="00410DA1"/>
    <w:rsid w:val="00410F96"/>
    <w:rsid w:val="00411D35"/>
    <w:rsid w:val="00412036"/>
    <w:rsid w:val="00412AAE"/>
    <w:rsid w:val="004140DD"/>
    <w:rsid w:val="0041647A"/>
    <w:rsid w:val="00417BA6"/>
    <w:rsid w:val="00420045"/>
    <w:rsid w:val="004209C1"/>
    <w:rsid w:val="00420B9F"/>
    <w:rsid w:val="004211FA"/>
    <w:rsid w:val="00421F6B"/>
    <w:rsid w:val="00422B39"/>
    <w:rsid w:val="00423E9D"/>
    <w:rsid w:val="0042435D"/>
    <w:rsid w:val="0042549F"/>
    <w:rsid w:val="00425533"/>
    <w:rsid w:val="00426752"/>
    <w:rsid w:val="00426861"/>
    <w:rsid w:val="00430288"/>
    <w:rsid w:val="00432808"/>
    <w:rsid w:val="00432EBD"/>
    <w:rsid w:val="00432F73"/>
    <w:rsid w:val="00434A5F"/>
    <w:rsid w:val="00434DA5"/>
    <w:rsid w:val="004352DC"/>
    <w:rsid w:val="00435C4E"/>
    <w:rsid w:val="00437A2F"/>
    <w:rsid w:val="0044091D"/>
    <w:rsid w:val="00440D23"/>
    <w:rsid w:val="004424CC"/>
    <w:rsid w:val="00443CD9"/>
    <w:rsid w:val="004448D3"/>
    <w:rsid w:val="00444E03"/>
    <w:rsid w:val="004515C9"/>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76343"/>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A532B"/>
    <w:rsid w:val="004B1820"/>
    <w:rsid w:val="004B5AEE"/>
    <w:rsid w:val="004B6C83"/>
    <w:rsid w:val="004B6D38"/>
    <w:rsid w:val="004B6D39"/>
    <w:rsid w:val="004B6F68"/>
    <w:rsid w:val="004B72F4"/>
    <w:rsid w:val="004B78C9"/>
    <w:rsid w:val="004B7C16"/>
    <w:rsid w:val="004C2BB1"/>
    <w:rsid w:val="004C3B14"/>
    <w:rsid w:val="004C3B15"/>
    <w:rsid w:val="004C6A06"/>
    <w:rsid w:val="004C7B8B"/>
    <w:rsid w:val="004D1A36"/>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3A48"/>
    <w:rsid w:val="00514B0E"/>
    <w:rsid w:val="00515466"/>
    <w:rsid w:val="0051739C"/>
    <w:rsid w:val="00517650"/>
    <w:rsid w:val="00517C08"/>
    <w:rsid w:val="00521DF2"/>
    <w:rsid w:val="0052250C"/>
    <w:rsid w:val="00522A88"/>
    <w:rsid w:val="00525456"/>
    <w:rsid w:val="00525A56"/>
    <w:rsid w:val="00526330"/>
    <w:rsid w:val="00531F01"/>
    <w:rsid w:val="00532D20"/>
    <w:rsid w:val="00532F92"/>
    <w:rsid w:val="0053310C"/>
    <w:rsid w:val="0053450E"/>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A56"/>
    <w:rsid w:val="005A7FEA"/>
    <w:rsid w:val="005B1236"/>
    <w:rsid w:val="005B19C9"/>
    <w:rsid w:val="005B2632"/>
    <w:rsid w:val="005B32E2"/>
    <w:rsid w:val="005B3845"/>
    <w:rsid w:val="005B4CBD"/>
    <w:rsid w:val="005C08C3"/>
    <w:rsid w:val="005C1BDF"/>
    <w:rsid w:val="005C256B"/>
    <w:rsid w:val="005C2AB8"/>
    <w:rsid w:val="005C4306"/>
    <w:rsid w:val="005C62D4"/>
    <w:rsid w:val="005C6979"/>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3756"/>
    <w:rsid w:val="005F5C89"/>
    <w:rsid w:val="0060020C"/>
    <w:rsid w:val="00600BA6"/>
    <w:rsid w:val="00602C3F"/>
    <w:rsid w:val="006039F8"/>
    <w:rsid w:val="00603B45"/>
    <w:rsid w:val="00604036"/>
    <w:rsid w:val="006054A3"/>
    <w:rsid w:val="00606A76"/>
    <w:rsid w:val="00610564"/>
    <w:rsid w:val="006111EF"/>
    <w:rsid w:val="006126A0"/>
    <w:rsid w:val="00613D33"/>
    <w:rsid w:val="006143F3"/>
    <w:rsid w:val="006147DA"/>
    <w:rsid w:val="00616931"/>
    <w:rsid w:val="0061706C"/>
    <w:rsid w:val="00617AB1"/>
    <w:rsid w:val="00617D0D"/>
    <w:rsid w:val="00620331"/>
    <w:rsid w:val="00622324"/>
    <w:rsid w:val="00623944"/>
    <w:rsid w:val="006239FE"/>
    <w:rsid w:val="006245BB"/>
    <w:rsid w:val="006257A7"/>
    <w:rsid w:val="00626643"/>
    <w:rsid w:val="00626FBC"/>
    <w:rsid w:val="0062725D"/>
    <w:rsid w:val="006274D2"/>
    <w:rsid w:val="0063035C"/>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114"/>
    <w:rsid w:val="006578B6"/>
    <w:rsid w:val="0066031C"/>
    <w:rsid w:val="006612B6"/>
    <w:rsid w:val="00662863"/>
    <w:rsid w:val="00663148"/>
    <w:rsid w:val="00663462"/>
    <w:rsid w:val="006634E8"/>
    <w:rsid w:val="00663999"/>
    <w:rsid w:val="00663D24"/>
    <w:rsid w:val="00664792"/>
    <w:rsid w:val="0066521F"/>
    <w:rsid w:val="00665CB4"/>
    <w:rsid w:val="00666EEC"/>
    <w:rsid w:val="00671DCC"/>
    <w:rsid w:val="0067290A"/>
    <w:rsid w:val="00672DC5"/>
    <w:rsid w:val="00674207"/>
    <w:rsid w:val="00674649"/>
    <w:rsid w:val="006748E6"/>
    <w:rsid w:val="006754FE"/>
    <w:rsid w:val="0067551A"/>
    <w:rsid w:val="006757A1"/>
    <w:rsid w:val="00676390"/>
    <w:rsid w:val="0067744F"/>
    <w:rsid w:val="006810AE"/>
    <w:rsid w:val="006820F5"/>
    <w:rsid w:val="00682613"/>
    <w:rsid w:val="00683AD9"/>
    <w:rsid w:val="00683F93"/>
    <w:rsid w:val="00683F95"/>
    <w:rsid w:val="00684722"/>
    <w:rsid w:val="00685920"/>
    <w:rsid w:val="00687099"/>
    <w:rsid w:val="00693154"/>
    <w:rsid w:val="0069474D"/>
    <w:rsid w:val="00694F72"/>
    <w:rsid w:val="00695724"/>
    <w:rsid w:val="00695801"/>
    <w:rsid w:val="006968A6"/>
    <w:rsid w:val="006A1448"/>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6D2F"/>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1D6"/>
    <w:rsid w:val="00754C1A"/>
    <w:rsid w:val="00755116"/>
    <w:rsid w:val="00755AD3"/>
    <w:rsid w:val="00757FD7"/>
    <w:rsid w:val="00760509"/>
    <w:rsid w:val="00760F72"/>
    <w:rsid w:val="0076250A"/>
    <w:rsid w:val="00763686"/>
    <w:rsid w:val="00763A20"/>
    <w:rsid w:val="00765477"/>
    <w:rsid w:val="00765D60"/>
    <w:rsid w:val="00766A03"/>
    <w:rsid w:val="00767F2A"/>
    <w:rsid w:val="007709A2"/>
    <w:rsid w:val="0077107D"/>
    <w:rsid w:val="00772EE6"/>
    <w:rsid w:val="007737B8"/>
    <w:rsid w:val="007741C4"/>
    <w:rsid w:val="007749C7"/>
    <w:rsid w:val="00774DDD"/>
    <w:rsid w:val="007757A7"/>
    <w:rsid w:val="00775982"/>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6A0"/>
    <w:rsid w:val="00806A21"/>
    <w:rsid w:val="00807114"/>
    <w:rsid w:val="00807199"/>
    <w:rsid w:val="008075BB"/>
    <w:rsid w:val="008079AD"/>
    <w:rsid w:val="00807D1B"/>
    <w:rsid w:val="00812021"/>
    <w:rsid w:val="0081298E"/>
    <w:rsid w:val="00813C26"/>
    <w:rsid w:val="00814DA0"/>
    <w:rsid w:val="00816314"/>
    <w:rsid w:val="008163C7"/>
    <w:rsid w:val="00817123"/>
    <w:rsid w:val="00817D59"/>
    <w:rsid w:val="0082394E"/>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A6E"/>
    <w:rsid w:val="00856B91"/>
    <w:rsid w:val="00857C6F"/>
    <w:rsid w:val="00857DDA"/>
    <w:rsid w:val="00863602"/>
    <w:rsid w:val="008642A6"/>
    <w:rsid w:val="008650D3"/>
    <w:rsid w:val="00865726"/>
    <w:rsid w:val="008657EC"/>
    <w:rsid w:val="00865811"/>
    <w:rsid w:val="00866C34"/>
    <w:rsid w:val="00867958"/>
    <w:rsid w:val="0087168B"/>
    <w:rsid w:val="00872982"/>
    <w:rsid w:val="008732BF"/>
    <w:rsid w:val="00877026"/>
    <w:rsid w:val="008830CC"/>
    <w:rsid w:val="00883874"/>
    <w:rsid w:val="00883B9E"/>
    <w:rsid w:val="00885104"/>
    <w:rsid w:val="00887044"/>
    <w:rsid w:val="0088721A"/>
    <w:rsid w:val="00887928"/>
    <w:rsid w:val="00887BFA"/>
    <w:rsid w:val="00887FFC"/>
    <w:rsid w:val="00890A45"/>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46F"/>
    <w:rsid w:val="008C79D9"/>
    <w:rsid w:val="008C7F47"/>
    <w:rsid w:val="008D190D"/>
    <w:rsid w:val="008D3213"/>
    <w:rsid w:val="008D38D0"/>
    <w:rsid w:val="008D3D78"/>
    <w:rsid w:val="008D6C23"/>
    <w:rsid w:val="008D6CB4"/>
    <w:rsid w:val="008D73B6"/>
    <w:rsid w:val="008E07E6"/>
    <w:rsid w:val="008E08CA"/>
    <w:rsid w:val="008E240C"/>
    <w:rsid w:val="008E3080"/>
    <w:rsid w:val="008E3B67"/>
    <w:rsid w:val="008E50C6"/>
    <w:rsid w:val="008E5D45"/>
    <w:rsid w:val="008E61D4"/>
    <w:rsid w:val="008E6EA7"/>
    <w:rsid w:val="008E73AB"/>
    <w:rsid w:val="008E780A"/>
    <w:rsid w:val="008F0624"/>
    <w:rsid w:val="008F17F8"/>
    <w:rsid w:val="008F21DA"/>
    <w:rsid w:val="008F4BC6"/>
    <w:rsid w:val="008F62BC"/>
    <w:rsid w:val="008F6C55"/>
    <w:rsid w:val="008F72FE"/>
    <w:rsid w:val="008F7BCD"/>
    <w:rsid w:val="00900AA7"/>
    <w:rsid w:val="009011A4"/>
    <w:rsid w:val="00901575"/>
    <w:rsid w:val="00901EDB"/>
    <w:rsid w:val="00903DE5"/>
    <w:rsid w:val="00904857"/>
    <w:rsid w:val="00904BAA"/>
    <w:rsid w:val="00907539"/>
    <w:rsid w:val="00913BE9"/>
    <w:rsid w:val="00913D73"/>
    <w:rsid w:val="00914493"/>
    <w:rsid w:val="009165EB"/>
    <w:rsid w:val="0091686A"/>
    <w:rsid w:val="00917034"/>
    <w:rsid w:val="00920E04"/>
    <w:rsid w:val="0092158E"/>
    <w:rsid w:val="00923E3E"/>
    <w:rsid w:val="0092578D"/>
    <w:rsid w:val="009261A1"/>
    <w:rsid w:val="009276A8"/>
    <w:rsid w:val="00927F33"/>
    <w:rsid w:val="00930E58"/>
    <w:rsid w:val="009314C6"/>
    <w:rsid w:val="00932292"/>
    <w:rsid w:val="0093235D"/>
    <w:rsid w:val="00932490"/>
    <w:rsid w:val="00932BA9"/>
    <w:rsid w:val="0093322E"/>
    <w:rsid w:val="00933FF7"/>
    <w:rsid w:val="009341E0"/>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2DBF"/>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1A05"/>
    <w:rsid w:val="009B2344"/>
    <w:rsid w:val="009B2373"/>
    <w:rsid w:val="009B3F04"/>
    <w:rsid w:val="009B54C5"/>
    <w:rsid w:val="009B6072"/>
    <w:rsid w:val="009B705B"/>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6249"/>
    <w:rsid w:val="009D76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5E3C"/>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1BA1"/>
    <w:rsid w:val="00A930F8"/>
    <w:rsid w:val="00A93221"/>
    <w:rsid w:val="00A9324F"/>
    <w:rsid w:val="00A941A2"/>
    <w:rsid w:val="00A95518"/>
    <w:rsid w:val="00A9569F"/>
    <w:rsid w:val="00A967AD"/>
    <w:rsid w:val="00A97B80"/>
    <w:rsid w:val="00AA20F3"/>
    <w:rsid w:val="00AA2FF9"/>
    <w:rsid w:val="00AA3527"/>
    <w:rsid w:val="00AA436F"/>
    <w:rsid w:val="00AB04EB"/>
    <w:rsid w:val="00AB21B7"/>
    <w:rsid w:val="00AB248D"/>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49F"/>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B14"/>
    <w:rsid w:val="00B35D35"/>
    <w:rsid w:val="00B377B5"/>
    <w:rsid w:val="00B37EA4"/>
    <w:rsid w:val="00B41343"/>
    <w:rsid w:val="00B44CF9"/>
    <w:rsid w:val="00B4672C"/>
    <w:rsid w:val="00B4744B"/>
    <w:rsid w:val="00B47FFA"/>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718A4"/>
    <w:rsid w:val="00B72139"/>
    <w:rsid w:val="00B731F4"/>
    <w:rsid w:val="00B73DD6"/>
    <w:rsid w:val="00B74AE8"/>
    <w:rsid w:val="00B74DF8"/>
    <w:rsid w:val="00B75A04"/>
    <w:rsid w:val="00B75B6F"/>
    <w:rsid w:val="00B76A6D"/>
    <w:rsid w:val="00B8000B"/>
    <w:rsid w:val="00B80E18"/>
    <w:rsid w:val="00B82744"/>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550F"/>
    <w:rsid w:val="00B968D3"/>
    <w:rsid w:val="00B96BF9"/>
    <w:rsid w:val="00B96D9C"/>
    <w:rsid w:val="00B975CB"/>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1BBE"/>
    <w:rsid w:val="00BF2FE2"/>
    <w:rsid w:val="00BF497B"/>
    <w:rsid w:val="00BF5A7A"/>
    <w:rsid w:val="00BF6402"/>
    <w:rsid w:val="00BF7CFA"/>
    <w:rsid w:val="00C0114F"/>
    <w:rsid w:val="00C01BB9"/>
    <w:rsid w:val="00C02A4C"/>
    <w:rsid w:val="00C033AC"/>
    <w:rsid w:val="00C036F3"/>
    <w:rsid w:val="00C03ADC"/>
    <w:rsid w:val="00C04E09"/>
    <w:rsid w:val="00C06B80"/>
    <w:rsid w:val="00C07338"/>
    <w:rsid w:val="00C07AA8"/>
    <w:rsid w:val="00C10B95"/>
    <w:rsid w:val="00C11169"/>
    <w:rsid w:val="00C118AB"/>
    <w:rsid w:val="00C127AC"/>
    <w:rsid w:val="00C132B1"/>
    <w:rsid w:val="00C13F50"/>
    <w:rsid w:val="00C14E68"/>
    <w:rsid w:val="00C15484"/>
    <w:rsid w:val="00C16297"/>
    <w:rsid w:val="00C1687E"/>
    <w:rsid w:val="00C17EC1"/>
    <w:rsid w:val="00C20A7E"/>
    <w:rsid w:val="00C220F7"/>
    <w:rsid w:val="00C22852"/>
    <w:rsid w:val="00C22D40"/>
    <w:rsid w:val="00C25550"/>
    <w:rsid w:val="00C26AD8"/>
    <w:rsid w:val="00C26EBA"/>
    <w:rsid w:val="00C30FA5"/>
    <w:rsid w:val="00C3115C"/>
    <w:rsid w:val="00C3176D"/>
    <w:rsid w:val="00C31A68"/>
    <w:rsid w:val="00C31AF9"/>
    <w:rsid w:val="00C3215B"/>
    <w:rsid w:val="00C3305B"/>
    <w:rsid w:val="00C34B3C"/>
    <w:rsid w:val="00C379F6"/>
    <w:rsid w:val="00C412B1"/>
    <w:rsid w:val="00C42B68"/>
    <w:rsid w:val="00C4370B"/>
    <w:rsid w:val="00C455A2"/>
    <w:rsid w:val="00C463C9"/>
    <w:rsid w:val="00C468DD"/>
    <w:rsid w:val="00C47883"/>
    <w:rsid w:val="00C50D35"/>
    <w:rsid w:val="00C529D8"/>
    <w:rsid w:val="00C531AA"/>
    <w:rsid w:val="00C5567D"/>
    <w:rsid w:val="00C57BD1"/>
    <w:rsid w:val="00C57FCD"/>
    <w:rsid w:val="00C61662"/>
    <w:rsid w:val="00C624F6"/>
    <w:rsid w:val="00C63D96"/>
    <w:rsid w:val="00C64DB8"/>
    <w:rsid w:val="00C65CCD"/>
    <w:rsid w:val="00C6616D"/>
    <w:rsid w:val="00C662BF"/>
    <w:rsid w:val="00C665C9"/>
    <w:rsid w:val="00C71E60"/>
    <w:rsid w:val="00C734C3"/>
    <w:rsid w:val="00C73583"/>
    <w:rsid w:val="00C739C9"/>
    <w:rsid w:val="00C7554C"/>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CF655B"/>
    <w:rsid w:val="00D01583"/>
    <w:rsid w:val="00D02169"/>
    <w:rsid w:val="00D0273B"/>
    <w:rsid w:val="00D03B0F"/>
    <w:rsid w:val="00D03FFF"/>
    <w:rsid w:val="00D045A6"/>
    <w:rsid w:val="00D04A8C"/>
    <w:rsid w:val="00D04D2D"/>
    <w:rsid w:val="00D05130"/>
    <w:rsid w:val="00D052B4"/>
    <w:rsid w:val="00D0581C"/>
    <w:rsid w:val="00D05939"/>
    <w:rsid w:val="00D0698B"/>
    <w:rsid w:val="00D101EF"/>
    <w:rsid w:val="00D10903"/>
    <w:rsid w:val="00D10F08"/>
    <w:rsid w:val="00D13577"/>
    <w:rsid w:val="00D13936"/>
    <w:rsid w:val="00D147C4"/>
    <w:rsid w:val="00D14D8D"/>
    <w:rsid w:val="00D15AD4"/>
    <w:rsid w:val="00D15C04"/>
    <w:rsid w:val="00D16DE0"/>
    <w:rsid w:val="00D17050"/>
    <w:rsid w:val="00D218DF"/>
    <w:rsid w:val="00D241D4"/>
    <w:rsid w:val="00D24BA7"/>
    <w:rsid w:val="00D25D1E"/>
    <w:rsid w:val="00D25EC5"/>
    <w:rsid w:val="00D261F5"/>
    <w:rsid w:val="00D26BDB"/>
    <w:rsid w:val="00D26E4F"/>
    <w:rsid w:val="00D2776C"/>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52AF"/>
    <w:rsid w:val="00D76D30"/>
    <w:rsid w:val="00D777B3"/>
    <w:rsid w:val="00D77D76"/>
    <w:rsid w:val="00D80978"/>
    <w:rsid w:val="00D8466F"/>
    <w:rsid w:val="00D85064"/>
    <w:rsid w:val="00D862B3"/>
    <w:rsid w:val="00D86F8C"/>
    <w:rsid w:val="00D87B01"/>
    <w:rsid w:val="00D9009B"/>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5A6B"/>
    <w:rsid w:val="00DB64D1"/>
    <w:rsid w:val="00DB6D8E"/>
    <w:rsid w:val="00DB74B7"/>
    <w:rsid w:val="00DB77B9"/>
    <w:rsid w:val="00DC057E"/>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2EAA"/>
    <w:rsid w:val="00DE34B3"/>
    <w:rsid w:val="00DE3CB1"/>
    <w:rsid w:val="00DE5564"/>
    <w:rsid w:val="00DE7989"/>
    <w:rsid w:val="00DF2D7B"/>
    <w:rsid w:val="00DF3487"/>
    <w:rsid w:val="00DF372C"/>
    <w:rsid w:val="00DF569C"/>
    <w:rsid w:val="00DF5C6E"/>
    <w:rsid w:val="00E0059C"/>
    <w:rsid w:val="00E0083F"/>
    <w:rsid w:val="00E04F89"/>
    <w:rsid w:val="00E05A88"/>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578F"/>
    <w:rsid w:val="00E4637B"/>
    <w:rsid w:val="00E4674D"/>
    <w:rsid w:val="00E46EE9"/>
    <w:rsid w:val="00E501AA"/>
    <w:rsid w:val="00E501FE"/>
    <w:rsid w:val="00E502CB"/>
    <w:rsid w:val="00E5181B"/>
    <w:rsid w:val="00E52087"/>
    <w:rsid w:val="00E526FD"/>
    <w:rsid w:val="00E52C38"/>
    <w:rsid w:val="00E554B6"/>
    <w:rsid w:val="00E5564C"/>
    <w:rsid w:val="00E558A3"/>
    <w:rsid w:val="00E55FBB"/>
    <w:rsid w:val="00E568C8"/>
    <w:rsid w:val="00E61CD6"/>
    <w:rsid w:val="00E62D6C"/>
    <w:rsid w:val="00E64732"/>
    <w:rsid w:val="00E6483E"/>
    <w:rsid w:val="00E64F2B"/>
    <w:rsid w:val="00E672BF"/>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B06"/>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C8"/>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50E3"/>
    <w:rsid w:val="00EC640F"/>
    <w:rsid w:val="00EC6616"/>
    <w:rsid w:val="00EC6CB4"/>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2DE6"/>
    <w:rsid w:val="00EF51F8"/>
    <w:rsid w:val="00EF6403"/>
    <w:rsid w:val="00EF6CF7"/>
    <w:rsid w:val="00EF7554"/>
    <w:rsid w:val="00EF7C7B"/>
    <w:rsid w:val="00F00C72"/>
    <w:rsid w:val="00F02D97"/>
    <w:rsid w:val="00F02EFE"/>
    <w:rsid w:val="00F0426F"/>
    <w:rsid w:val="00F045E2"/>
    <w:rsid w:val="00F046A9"/>
    <w:rsid w:val="00F050A3"/>
    <w:rsid w:val="00F06E33"/>
    <w:rsid w:val="00F06F9B"/>
    <w:rsid w:val="00F109AC"/>
    <w:rsid w:val="00F124BF"/>
    <w:rsid w:val="00F125CC"/>
    <w:rsid w:val="00F13241"/>
    <w:rsid w:val="00F134AB"/>
    <w:rsid w:val="00F15112"/>
    <w:rsid w:val="00F1545B"/>
    <w:rsid w:val="00F15AD7"/>
    <w:rsid w:val="00F15E3F"/>
    <w:rsid w:val="00F17879"/>
    <w:rsid w:val="00F2073F"/>
    <w:rsid w:val="00F216E6"/>
    <w:rsid w:val="00F22C90"/>
    <w:rsid w:val="00F23B97"/>
    <w:rsid w:val="00F243CF"/>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1E6D"/>
    <w:rsid w:val="00F422EF"/>
    <w:rsid w:val="00F42347"/>
    <w:rsid w:val="00F428E5"/>
    <w:rsid w:val="00F441BA"/>
    <w:rsid w:val="00F452C2"/>
    <w:rsid w:val="00F45741"/>
    <w:rsid w:val="00F463E3"/>
    <w:rsid w:val="00F46AED"/>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5E8"/>
    <w:rsid w:val="00F65B94"/>
    <w:rsid w:val="00F661CC"/>
    <w:rsid w:val="00F67F70"/>
    <w:rsid w:val="00F72C9C"/>
    <w:rsid w:val="00F74434"/>
    <w:rsid w:val="00F75F82"/>
    <w:rsid w:val="00F76147"/>
    <w:rsid w:val="00F778E7"/>
    <w:rsid w:val="00F77B94"/>
    <w:rsid w:val="00F80044"/>
    <w:rsid w:val="00F80FDE"/>
    <w:rsid w:val="00F82A2E"/>
    <w:rsid w:val="00F82B12"/>
    <w:rsid w:val="00F83C2E"/>
    <w:rsid w:val="00F83D8C"/>
    <w:rsid w:val="00F862DD"/>
    <w:rsid w:val="00F86976"/>
    <w:rsid w:val="00F93C32"/>
    <w:rsid w:val="00F94B19"/>
    <w:rsid w:val="00F9530D"/>
    <w:rsid w:val="00F95836"/>
    <w:rsid w:val="00F96CD4"/>
    <w:rsid w:val="00FA0092"/>
    <w:rsid w:val="00FA081E"/>
    <w:rsid w:val="00FA2325"/>
    <w:rsid w:val="00FA41BA"/>
    <w:rsid w:val="00FA46ED"/>
    <w:rsid w:val="00FA63C6"/>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30C1"/>
    <w:rsid w:val="00FD47F1"/>
    <w:rsid w:val="00FD5A0F"/>
    <w:rsid w:val="00FD69A0"/>
    <w:rsid w:val="00FE0AA0"/>
    <w:rsid w:val="00FE1067"/>
    <w:rsid w:val="00FE2158"/>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0F5"/>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paragraph" w:styleId="1a">
    <w:name w:val="toc 1"/>
    <w:basedOn w:val="a3"/>
    <w:next w:val="a3"/>
    <w:autoRedefine/>
    <w:uiPriority w:val="39"/>
    <w:rsid w:val="00B35B14"/>
    <w:pPr>
      <w:tabs>
        <w:tab w:val="left" w:pos="-567"/>
        <w:tab w:val="left" w:pos="-426"/>
        <w:tab w:val="left" w:pos="440"/>
        <w:tab w:val="right" w:leader="dot" w:pos="9356"/>
      </w:tabs>
      <w:ind w:left="-567"/>
      <w:jc w:val="both"/>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b">
    <w:name w:val="Просмотренная гиперссылка1"/>
    <w:basedOn w:val="a4"/>
    <w:uiPriority w:val="99"/>
    <w:semiHidden/>
    <w:unhideWhenUsed/>
    <w:rsid w:val="00D44CF8"/>
    <w:rPr>
      <w:color w:val="800080"/>
      <w:u w:val="single"/>
    </w:rPr>
  </w:style>
  <w:style w:type="table" w:customStyle="1" w:styleId="1c">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iPriority w:val="99"/>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d">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e">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0">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1"/>
    <w:locked/>
    <w:rsid w:val="007F098F"/>
    <w:rPr>
      <w:sz w:val="23"/>
      <w:szCs w:val="23"/>
      <w:shd w:val="clear" w:color="auto" w:fill="FFFFFF"/>
    </w:rPr>
  </w:style>
  <w:style w:type="paragraph" w:customStyle="1" w:styleId="1f1">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2">
    <w:name w:val="Стиль1"/>
    <w:basedOn w:val="afa"/>
    <w:link w:val="1f3"/>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character" w:customStyle="1" w:styleId="1f3">
    <w:name w:val="Стиль1 Знак"/>
    <w:basedOn w:val="a4"/>
    <w:link w:val="1f2"/>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9"/>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3"/>
    <w:rsid w:val="00A25E3C"/>
    <w:pPr>
      <w:spacing w:before="100" w:beforeAutospacing="1" w:after="100" w:afterAutospacing="1"/>
    </w:pPr>
  </w:style>
  <w:style w:type="paragraph" w:customStyle="1" w:styleId="xl141">
    <w:name w:val="xl141"/>
    <w:basedOn w:val="a3"/>
    <w:rsid w:val="00A25E3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textAlignment w:val="center"/>
    </w:pPr>
  </w:style>
  <w:style w:type="paragraph" w:customStyle="1" w:styleId="xl142">
    <w:name w:val="xl142"/>
    <w:basedOn w:val="a3"/>
    <w:rsid w:val="00A25E3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textAlignment w:val="center"/>
    </w:pPr>
  </w:style>
  <w:style w:type="paragraph" w:customStyle="1" w:styleId="xl143">
    <w:name w:val="xl143"/>
    <w:basedOn w:val="a3"/>
    <w:rsid w:val="00A25E3C"/>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style>
  <w:style w:type="paragraph" w:customStyle="1" w:styleId="xl144">
    <w:name w:val="xl144"/>
    <w:basedOn w:val="a3"/>
    <w:rsid w:val="00A25E3C"/>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jc w:val="center"/>
      <w:textAlignment w:val="center"/>
    </w:pPr>
  </w:style>
  <w:style w:type="paragraph" w:customStyle="1" w:styleId="xl145">
    <w:name w:val="xl145"/>
    <w:basedOn w:val="a3"/>
    <w:rsid w:val="00A25E3C"/>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textAlignment w:val="center"/>
    </w:pPr>
  </w:style>
  <w:style w:type="paragraph" w:customStyle="1" w:styleId="xl146">
    <w:name w:val="xl146"/>
    <w:basedOn w:val="a3"/>
    <w:rsid w:val="00A25E3C"/>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textAlignment w:val="center"/>
    </w:pPr>
  </w:style>
  <w:style w:type="paragraph" w:customStyle="1" w:styleId="xl147">
    <w:name w:val="xl147"/>
    <w:basedOn w:val="a3"/>
    <w:rsid w:val="00A25E3C"/>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jc w:val="center"/>
      <w:textAlignment w:val="center"/>
    </w:pPr>
  </w:style>
  <w:style w:type="paragraph" w:customStyle="1" w:styleId="xl148">
    <w:name w:val="xl148"/>
    <w:basedOn w:val="a3"/>
    <w:rsid w:val="00A25E3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49">
    <w:name w:val="xl149"/>
    <w:basedOn w:val="a3"/>
    <w:rsid w:val="00A25E3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150">
    <w:name w:val="xl150"/>
    <w:basedOn w:val="a3"/>
    <w:rsid w:val="00A25E3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151">
    <w:name w:val="xl151"/>
    <w:basedOn w:val="a3"/>
    <w:rsid w:val="00A25E3C"/>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52">
    <w:name w:val="xl152"/>
    <w:basedOn w:val="a3"/>
    <w:rsid w:val="00A25E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53">
    <w:name w:val="xl153"/>
    <w:basedOn w:val="a3"/>
    <w:rsid w:val="00A25E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154">
    <w:name w:val="xl154"/>
    <w:basedOn w:val="a3"/>
    <w:rsid w:val="00A25E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style>
  <w:style w:type="paragraph" w:customStyle="1" w:styleId="xl155">
    <w:name w:val="xl155"/>
    <w:basedOn w:val="a3"/>
    <w:rsid w:val="00A25E3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56">
    <w:name w:val="xl156"/>
    <w:basedOn w:val="a3"/>
    <w:rsid w:val="00A25E3C"/>
    <w:pPr>
      <w:pBdr>
        <w:top w:val="single" w:sz="4" w:space="0" w:color="auto"/>
        <w:bottom w:val="single" w:sz="4" w:space="0" w:color="auto"/>
        <w:right w:val="single" w:sz="4" w:space="0" w:color="auto"/>
      </w:pBdr>
      <w:shd w:val="clear" w:color="000000" w:fill="AEAAAA"/>
      <w:spacing w:before="100" w:beforeAutospacing="1" w:after="100" w:afterAutospacing="1"/>
      <w:jc w:val="center"/>
      <w:textAlignment w:val="center"/>
    </w:pPr>
    <w:rPr>
      <w:rFonts w:ascii="Calibri" w:hAnsi="Calibri" w:cs="Calibri"/>
      <w:b/>
      <w:bCs/>
    </w:rPr>
  </w:style>
  <w:style w:type="paragraph" w:customStyle="1" w:styleId="xl157">
    <w:name w:val="xl157"/>
    <w:basedOn w:val="a3"/>
    <w:rsid w:val="00A25E3C"/>
    <w:pPr>
      <w:pBdr>
        <w:top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ascii="Calibri" w:hAnsi="Calibri" w:cs="Calibri"/>
      <w:b/>
      <w:bCs/>
    </w:rPr>
  </w:style>
  <w:style w:type="paragraph" w:customStyle="1" w:styleId="xl158">
    <w:name w:val="xl158"/>
    <w:basedOn w:val="a3"/>
    <w:rsid w:val="00A25E3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9">
    <w:name w:val="xl159"/>
    <w:basedOn w:val="a3"/>
    <w:rsid w:val="00A25E3C"/>
    <w:pPr>
      <w:pBdr>
        <w:top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style>
  <w:style w:type="paragraph" w:customStyle="1" w:styleId="xl160">
    <w:name w:val="xl160"/>
    <w:basedOn w:val="a3"/>
    <w:rsid w:val="00A25E3C"/>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1">
    <w:name w:val="xl161"/>
    <w:basedOn w:val="a3"/>
    <w:rsid w:val="00A25E3C"/>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rPr>
  </w:style>
  <w:style w:type="paragraph" w:customStyle="1" w:styleId="xl162">
    <w:name w:val="xl162"/>
    <w:basedOn w:val="a3"/>
    <w:rsid w:val="00A25E3C"/>
    <w:pPr>
      <w:pBdr>
        <w:top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style>
  <w:style w:type="paragraph" w:customStyle="1" w:styleId="xl163">
    <w:name w:val="xl163"/>
    <w:basedOn w:val="a3"/>
    <w:rsid w:val="00A25E3C"/>
    <w:pPr>
      <w:pBdr>
        <w:top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style>
  <w:style w:type="paragraph" w:customStyle="1" w:styleId="xl164">
    <w:name w:val="xl164"/>
    <w:basedOn w:val="a3"/>
    <w:rsid w:val="00A25E3C"/>
    <w:pPr>
      <w:pBdr>
        <w:top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style>
  <w:style w:type="paragraph" w:customStyle="1" w:styleId="xl165">
    <w:name w:val="xl165"/>
    <w:basedOn w:val="a3"/>
    <w:rsid w:val="00A25E3C"/>
    <w:pPr>
      <w:pBdr>
        <w:top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style>
  <w:style w:type="paragraph" w:customStyle="1" w:styleId="xl166">
    <w:name w:val="xl166"/>
    <w:basedOn w:val="a3"/>
    <w:rsid w:val="00A25E3C"/>
    <w:pPr>
      <w:pBdr>
        <w:top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style>
  <w:style w:type="paragraph" w:customStyle="1" w:styleId="xl167">
    <w:name w:val="xl167"/>
    <w:basedOn w:val="a3"/>
    <w:rsid w:val="00A25E3C"/>
    <w:pPr>
      <w:pBdr>
        <w:top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style>
  <w:style w:type="paragraph" w:customStyle="1" w:styleId="xl168">
    <w:name w:val="xl168"/>
    <w:basedOn w:val="a3"/>
    <w:rsid w:val="00A25E3C"/>
    <w:pPr>
      <w:pBdr>
        <w:top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style>
  <w:style w:type="paragraph" w:customStyle="1" w:styleId="xl169">
    <w:name w:val="xl169"/>
    <w:basedOn w:val="a3"/>
    <w:rsid w:val="00A25E3C"/>
    <w:pPr>
      <w:pBdr>
        <w:top w:val="single" w:sz="4" w:space="0" w:color="auto"/>
        <w:bottom w:val="single" w:sz="4" w:space="0" w:color="auto"/>
        <w:right w:val="single" w:sz="4" w:space="0" w:color="auto"/>
      </w:pBdr>
      <w:shd w:val="clear" w:color="000000" w:fill="AEAAAA"/>
      <w:spacing w:before="100" w:beforeAutospacing="1" w:after="100" w:afterAutospacing="1"/>
      <w:jc w:val="center"/>
      <w:textAlignment w:val="center"/>
    </w:pPr>
  </w:style>
  <w:style w:type="paragraph" w:customStyle="1" w:styleId="xl170">
    <w:name w:val="xl170"/>
    <w:basedOn w:val="a3"/>
    <w:rsid w:val="00A25E3C"/>
    <w:pPr>
      <w:pBdr>
        <w:top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171">
    <w:name w:val="xl171"/>
    <w:basedOn w:val="a3"/>
    <w:rsid w:val="00A25E3C"/>
    <w:pPr>
      <w:pBdr>
        <w:top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style>
  <w:style w:type="paragraph" w:customStyle="1" w:styleId="xl172">
    <w:name w:val="xl172"/>
    <w:basedOn w:val="a3"/>
    <w:rsid w:val="00A25E3C"/>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173">
    <w:name w:val="xl173"/>
    <w:basedOn w:val="a3"/>
    <w:rsid w:val="00A25E3C"/>
    <w:pPr>
      <w:pBdr>
        <w:top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w:hAnsi="Calibri" w:cs="Calibri"/>
      <w:b/>
      <w:bCs/>
    </w:rPr>
  </w:style>
  <w:style w:type="paragraph" w:customStyle="1" w:styleId="xl174">
    <w:name w:val="xl174"/>
    <w:basedOn w:val="a3"/>
    <w:rsid w:val="00A25E3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5">
    <w:name w:val="xl175"/>
    <w:basedOn w:val="a3"/>
    <w:rsid w:val="00A25E3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6">
    <w:name w:val="xl176"/>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77">
    <w:name w:val="xl177"/>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78">
    <w:name w:val="xl178"/>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79">
    <w:name w:val="xl179"/>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0">
    <w:name w:val="xl180"/>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81">
    <w:name w:val="xl181"/>
    <w:basedOn w:val="a3"/>
    <w:rsid w:val="00A25E3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82">
    <w:name w:val="xl182"/>
    <w:basedOn w:val="a3"/>
    <w:rsid w:val="00A25E3C"/>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3">
    <w:name w:val="xl183"/>
    <w:basedOn w:val="a3"/>
    <w:rsid w:val="00A25E3C"/>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Calibri" w:hAnsi="Calibri" w:cs="Calibri"/>
      <w:b/>
      <w:bCs/>
    </w:rPr>
  </w:style>
  <w:style w:type="paragraph" w:customStyle="1" w:styleId="xl184">
    <w:name w:val="xl184"/>
    <w:basedOn w:val="a3"/>
    <w:rsid w:val="00A25E3C"/>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rPr>
  </w:style>
  <w:style w:type="paragraph" w:customStyle="1" w:styleId="xl185">
    <w:name w:val="xl185"/>
    <w:basedOn w:val="a3"/>
    <w:rsid w:val="00A25E3C"/>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Calibri" w:hAnsi="Calibri" w:cs="Calibri"/>
      <w:b/>
      <w:bCs/>
    </w:rPr>
  </w:style>
  <w:style w:type="paragraph" w:customStyle="1" w:styleId="xl186">
    <w:name w:val="xl186"/>
    <w:basedOn w:val="a3"/>
    <w:rsid w:val="00A25E3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161636">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107115748">
      <w:bodyDiv w:val="1"/>
      <w:marLeft w:val="0"/>
      <w:marRight w:val="0"/>
      <w:marTop w:val="0"/>
      <w:marBottom w:val="0"/>
      <w:divBdr>
        <w:top w:val="none" w:sz="0" w:space="0" w:color="auto"/>
        <w:left w:val="none" w:sz="0" w:space="0" w:color="auto"/>
        <w:bottom w:val="none" w:sz="0" w:space="0" w:color="auto"/>
        <w:right w:val="none" w:sz="0" w:space="0" w:color="auto"/>
      </w:divBdr>
    </w:div>
    <w:div w:id="212114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8223</Words>
  <Characters>46876</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54990</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2022-07-06T16:34:00Z</dcterms:created>
  <dcterms:modified xsi:type="dcterms:W3CDTF">2022-09-05T15:52:00Z</dcterms:modified>
</cp:coreProperties>
</file>